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8194B7" w14:textId="4EB4BB73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2BF8364F" w14:textId="46CAFF1B" w:rsidR="00C56109" w:rsidRDefault="00DC3FFB" w:rsidP="00B402AE">
      <w:pPr>
        <w:pStyle w:val="Textoindependiente"/>
      </w:pPr>
      <w:bookmarkStart w:id="0" w:name="_Hlk30842454"/>
      <w:bookmarkStart w:id="1" w:name="_Hlk521162157"/>
      <w:r>
        <w:t>El Juzgado de Ponferrada reabre la denuncia penal contra</w:t>
      </w:r>
      <w:r w:rsidR="00C56109">
        <w:t xml:space="preserve"> Cementos Cosmos y el </w:t>
      </w:r>
      <w:r w:rsidR="009E7C7A">
        <w:t>c</w:t>
      </w:r>
      <w:r w:rsidR="00C56109">
        <w:t>onsejero Suárez-Quiñones</w:t>
      </w:r>
    </w:p>
    <w:p w14:paraId="2480CFFB" w14:textId="5839970C" w:rsidR="00E86023" w:rsidRDefault="009E7C7A" w:rsidP="00B402AE">
      <w:pPr>
        <w:pStyle w:val="Textoindependiente"/>
        <w:rPr>
          <w:sz w:val="25"/>
          <w:szCs w:val="25"/>
        </w:rPr>
      </w:pPr>
      <w:r w:rsidRPr="009E7C7A">
        <w:rPr>
          <w:sz w:val="25"/>
          <w:szCs w:val="25"/>
        </w:rPr>
        <w:t>―</w:t>
      </w:r>
      <w:r w:rsidR="00DC3FFB">
        <w:rPr>
          <w:sz w:val="25"/>
          <w:szCs w:val="25"/>
        </w:rPr>
        <w:t>Cita a declarar como i</w:t>
      </w:r>
      <w:r w:rsidR="00D33038">
        <w:rPr>
          <w:sz w:val="25"/>
          <w:szCs w:val="25"/>
        </w:rPr>
        <w:t>mputa</w:t>
      </w:r>
      <w:r w:rsidR="00DC3FFB">
        <w:rPr>
          <w:sz w:val="25"/>
          <w:szCs w:val="25"/>
        </w:rPr>
        <w:t>dos al director de Cosmos en Toral</w:t>
      </w:r>
      <w:r w:rsidR="00D33038">
        <w:rPr>
          <w:sz w:val="25"/>
          <w:szCs w:val="25"/>
        </w:rPr>
        <w:t>, Jaime Santoalla,</w:t>
      </w:r>
      <w:r w:rsidR="00DC3FFB">
        <w:rPr>
          <w:sz w:val="25"/>
          <w:szCs w:val="25"/>
        </w:rPr>
        <w:t xml:space="preserve"> y al director general de</w:t>
      </w:r>
      <w:r w:rsidR="00E86023">
        <w:rPr>
          <w:sz w:val="25"/>
          <w:szCs w:val="25"/>
        </w:rPr>
        <w:t xml:space="preserve"> Calidad de</w:t>
      </w:r>
      <w:r w:rsidR="00DC3FFB">
        <w:rPr>
          <w:sz w:val="25"/>
          <w:szCs w:val="25"/>
        </w:rPr>
        <w:t xml:space="preserve"> la</w:t>
      </w:r>
      <w:r w:rsidR="00E86023">
        <w:rPr>
          <w:sz w:val="25"/>
          <w:szCs w:val="25"/>
        </w:rPr>
        <w:t xml:space="preserve"> Consejería de Fomento</w:t>
      </w:r>
      <w:r w:rsidR="00D277A7">
        <w:rPr>
          <w:sz w:val="25"/>
          <w:szCs w:val="25"/>
        </w:rPr>
        <w:t>.</w:t>
      </w:r>
    </w:p>
    <w:p w14:paraId="7099F175" w14:textId="39DE678E" w:rsidR="00D83CF8" w:rsidRDefault="00E86023" w:rsidP="00B402AE">
      <w:pPr>
        <w:pStyle w:val="Textoindependiente"/>
        <w:rPr>
          <w:sz w:val="25"/>
          <w:szCs w:val="25"/>
        </w:rPr>
      </w:pPr>
      <w:r>
        <w:rPr>
          <w:sz w:val="25"/>
          <w:szCs w:val="25"/>
        </w:rPr>
        <w:softHyphen/>
        <w:t>―</w:t>
      </w:r>
      <w:r w:rsidR="00A01499" w:rsidRPr="009E7C7A">
        <w:rPr>
          <w:sz w:val="25"/>
          <w:szCs w:val="25"/>
        </w:rPr>
        <w:t xml:space="preserve">Bierzo Aire Limpio </w:t>
      </w:r>
      <w:r>
        <w:rPr>
          <w:sz w:val="25"/>
          <w:szCs w:val="25"/>
        </w:rPr>
        <w:t>re</w:t>
      </w:r>
      <w:r w:rsidR="00EF5FD0">
        <w:rPr>
          <w:sz w:val="25"/>
          <w:szCs w:val="25"/>
        </w:rPr>
        <w:t>cusa</w:t>
      </w:r>
      <w:r>
        <w:rPr>
          <w:sz w:val="25"/>
          <w:szCs w:val="25"/>
        </w:rPr>
        <w:t xml:space="preserve"> por tercera vez ante</w:t>
      </w:r>
      <w:r w:rsidR="009E7C7A" w:rsidRPr="009E7C7A">
        <w:rPr>
          <w:sz w:val="25"/>
          <w:szCs w:val="25"/>
        </w:rPr>
        <w:t xml:space="preserve"> Mañueco </w:t>
      </w:r>
      <w:r w:rsidR="00EF5FD0">
        <w:rPr>
          <w:sz w:val="25"/>
          <w:szCs w:val="25"/>
        </w:rPr>
        <w:t>a</w:t>
      </w:r>
      <w:r>
        <w:rPr>
          <w:sz w:val="25"/>
          <w:szCs w:val="25"/>
        </w:rPr>
        <w:t>l</w:t>
      </w:r>
      <w:r w:rsidR="009E7C7A" w:rsidRPr="009E7C7A">
        <w:rPr>
          <w:sz w:val="25"/>
          <w:szCs w:val="25"/>
        </w:rPr>
        <w:t xml:space="preserve"> </w:t>
      </w:r>
      <w:r w:rsidR="009D47EB" w:rsidRPr="009E7C7A">
        <w:rPr>
          <w:sz w:val="25"/>
          <w:szCs w:val="25"/>
        </w:rPr>
        <w:t>Consejero de Fomento</w:t>
      </w:r>
      <w:r w:rsidR="00EF5FD0">
        <w:rPr>
          <w:sz w:val="25"/>
          <w:szCs w:val="25"/>
        </w:rPr>
        <w:t xml:space="preserve"> “que es el abogado defensor de Cosmos”</w:t>
      </w:r>
      <w:r w:rsidR="00D277A7">
        <w:rPr>
          <w:sz w:val="25"/>
          <w:szCs w:val="25"/>
        </w:rPr>
        <w:t>.</w:t>
      </w:r>
    </w:p>
    <w:p w14:paraId="24377559" w14:textId="69ED6BBB" w:rsidR="00D277A7" w:rsidRPr="009E7C7A" w:rsidRDefault="00D277A7" w:rsidP="00B402AE">
      <w:pPr>
        <w:pStyle w:val="Textoindependiente"/>
        <w:rPr>
          <w:sz w:val="25"/>
          <w:szCs w:val="25"/>
        </w:rPr>
      </w:pPr>
      <w:r>
        <w:rPr>
          <w:sz w:val="25"/>
          <w:szCs w:val="25"/>
        </w:rPr>
        <w:t xml:space="preserve">―El SEPRONA investigará como Policía Judicial una falsa avería y si ha existido riesgo para la salud </w:t>
      </w:r>
      <w:r w:rsidRPr="00D277A7">
        <w:rPr>
          <w:sz w:val="25"/>
          <w:szCs w:val="25"/>
        </w:rPr>
        <w:t>por los escapes de 2018 y 2019</w:t>
      </w:r>
      <w:r>
        <w:rPr>
          <w:sz w:val="25"/>
          <w:szCs w:val="25"/>
        </w:rPr>
        <w:t>.</w:t>
      </w:r>
    </w:p>
    <w:p w14:paraId="6894C406" w14:textId="77777777" w:rsidR="00EF5FD0" w:rsidRDefault="00EF5FD0" w:rsidP="00EF5FD0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smallCaps/>
          <w:lang w:eastAsia="en-US"/>
        </w:rPr>
      </w:pPr>
    </w:p>
    <w:p w14:paraId="5C6D2BE1" w14:textId="2A9D6C7E" w:rsidR="00423F89" w:rsidRDefault="003E21C4" w:rsidP="00EF5FD0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Ponferrada, </w:t>
      </w:r>
      <w:r w:rsidR="00E86023">
        <w:rPr>
          <w:rFonts w:asciiTheme="minorHAnsi" w:eastAsiaTheme="minorEastAsia" w:hAnsiTheme="minorHAnsi" w:cstheme="minorBidi"/>
          <w:smallCaps/>
          <w:lang w:eastAsia="en-US"/>
        </w:rPr>
        <w:t>17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BE7776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="00E86023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E86023">
        <w:rPr>
          <w:rFonts w:asciiTheme="minorHAnsi" w:eastAsiaTheme="minorEastAsia" w:hAnsiTheme="minorHAnsi" w:cstheme="minorBidi"/>
          <w:lang w:eastAsia="en-US"/>
        </w:rPr>
        <w:t xml:space="preserve">El Juzgado de Primera Instancia nº 1 de Ponferrada reabre la instrucción penal de las dos denuncias presentadas por Bierzo Aire Limpio en febrero y en mayo de 2019 contra Cementos </w:t>
      </w:r>
      <w:r w:rsidR="002A7EED">
        <w:rPr>
          <w:rFonts w:asciiTheme="minorHAnsi" w:eastAsiaTheme="minorEastAsia" w:hAnsiTheme="minorHAnsi" w:cstheme="minorBidi"/>
          <w:lang w:eastAsia="en-US"/>
        </w:rPr>
        <w:t xml:space="preserve">Cosmos y contra el consejero de Fomento de Castilla y León, Juan Carlos Suárez-Quiñones. En un </w:t>
      </w:r>
      <w:r w:rsidR="000E7D31">
        <w:rPr>
          <w:rFonts w:asciiTheme="minorHAnsi" w:eastAsiaTheme="minorEastAsia" w:hAnsiTheme="minorHAnsi" w:cstheme="minorBidi"/>
          <w:lang w:eastAsia="en-US"/>
        </w:rPr>
        <w:t>A</w:t>
      </w:r>
      <w:r w:rsidR="002A7EED">
        <w:rPr>
          <w:rFonts w:asciiTheme="minorHAnsi" w:eastAsiaTheme="minorEastAsia" w:hAnsiTheme="minorHAnsi" w:cstheme="minorBidi"/>
          <w:lang w:eastAsia="en-US"/>
        </w:rPr>
        <w:t xml:space="preserve">uto dictado el </w:t>
      </w:r>
      <w:r w:rsidR="00183869">
        <w:rPr>
          <w:rFonts w:asciiTheme="minorHAnsi" w:eastAsiaTheme="minorEastAsia" w:hAnsiTheme="minorHAnsi" w:cstheme="minorBidi"/>
          <w:lang w:eastAsia="en-US"/>
        </w:rPr>
        <w:t>8</w:t>
      </w:r>
      <w:r w:rsidR="002A7EED">
        <w:rPr>
          <w:rFonts w:asciiTheme="minorHAnsi" w:eastAsiaTheme="minorEastAsia" w:hAnsiTheme="minorHAnsi" w:cstheme="minorBidi"/>
          <w:lang w:eastAsia="en-US"/>
        </w:rPr>
        <w:t xml:space="preserve"> de </w:t>
      </w:r>
      <w:r w:rsidR="00183869">
        <w:rPr>
          <w:rFonts w:asciiTheme="minorHAnsi" w:eastAsiaTheme="minorEastAsia" w:hAnsiTheme="minorHAnsi" w:cstheme="minorBidi"/>
          <w:lang w:eastAsia="en-US"/>
        </w:rPr>
        <w:t>febr</w:t>
      </w:r>
      <w:r w:rsidR="002A7EED">
        <w:rPr>
          <w:rFonts w:asciiTheme="minorHAnsi" w:eastAsiaTheme="minorEastAsia" w:hAnsiTheme="minorHAnsi" w:cstheme="minorBidi"/>
          <w:lang w:eastAsia="en-US"/>
        </w:rPr>
        <w:t>ero</w:t>
      </w:r>
      <w:r w:rsidR="00183869">
        <w:rPr>
          <w:rFonts w:asciiTheme="minorHAnsi" w:eastAsiaTheme="minorEastAsia" w:hAnsiTheme="minorHAnsi" w:cstheme="minorBidi"/>
          <w:lang w:eastAsia="en-US"/>
        </w:rPr>
        <w:t>, la magistrada-juez “decreta la reapertura de las actuaciones”, como consecuencia de lo ordenado en enero</w:t>
      </w:r>
      <w:r w:rsidR="002A7EED">
        <w:rPr>
          <w:rFonts w:asciiTheme="minorHAnsi" w:eastAsiaTheme="minorEastAsia" w:hAnsiTheme="minorHAnsi" w:cstheme="minorBidi"/>
          <w:lang w:eastAsia="en-US"/>
        </w:rPr>
        <w:t xml:space="preserve"> por la Audiencia</w:t>
      </w:r>
      <w:r w:rsidR="00183869">
        <w:rPr>
          <w:rFonts w:asciiTheme="minorHAnsi" w:eastAsiaTheme="minorEastAsia" w:hAnsiTheme="minorHAnsi" w:cstheme="minorBidi"/>
          <w:lang w:eastAsia="en-US"/>
        </w:rPr>
        <w:t xml:space="preserve"> Provincial de León</w:t>
      </w:r>
      <w:r w:rsidR="00423F89">
        <w:rPr>
          <w:rFonts w:asciiTheme="minorHAnsi" w:eastAsiaTheme="minorEastAsia" w:hAnsiTheme="minorHAnsi" w:cstheme="minorBidi"/>
          <w:lang w:eastAsia="en-US"/>
        </w:rPr>
        <w:t>.</w:t>
      </w:r>
    </w:p>
    <w:p w14:paraId="6438A745" w14:textId="72BD9788" w:rsidR="00066C85" w:rsidRPr="00EF5FD0" w:rsidRDefault="00066C85" w:rsidP="00EF5FD0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b/>
          <w:bCs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Tras conocerse este Auto</w:t>
      </w:r>
      <w:r w:rsidR="00EF5FD0">
        <w:rPr>
          <w:rFonts w:asciiTheme="minorHAnsi" w:eastAsiaTheme="minorEastAsia" w:hAnsiTheme="minorHAnsi" w:cstheme="minorBidi"/>
          <w:lang w:eastAsia="en-US"/>
        </w:rPr>
        <w:t xml:space="preserve"> ―</w:t>
      </w:r>
      <w:r>
        <w:rPr>
          <w:rFonts w:asciiTheme="minorHAnsi" w:eastAsiaTheme="minorEastAsia" w:hAnsiTheme="minorHAnsi" w:cstheme="minorBidi"/>
          <w:lang w:eastAsia="en-US"/>
        </w:rPr>
        <w:t xml:space="preserve">en cuyo encabezado se menciona expresamente que la denuncia investigada se dirige </w:t>
      </w:r>
      <w:r w:rsidR="00EE3EA6">
        <w:rPr>
          <w:rFonts w:asciiTheme="minorHAnsi" w:eastAsiaTheme="minorEastAsia" w:hAnsiTheme="minorHAnsi" w:cstheme="minorBidi"/>
          <w:lang w:eastAsia="en-US"/>
        </w:rPr>
        <w:t>“</w:t>
      </w:r>
      <w:r>
        <w:rPr>
          <w:rFonts w:asciiTheme="minorHAnsi" w:eastAsiaTheme="minorEastAsia" w:hAnsiTheme="minorHAnsi" w:cstheme="minorBidi"/>
          <w:lang w:eastAsia="en-US"/>
        </w:rPr>
        <w:t>contra</w:t>
      </w:r>
      <w:r w:rsidR="00EE3EA6">
        <w:rPr>
          <w:rFonts w:asciiTheme="minorHAnsi" w:eastAsiaTheme="minorEastAsia" w:hAnsiTheme="minorHAnsi" w:cstheme="minorBidi"/>
          <w:lang w:eastAsia="en-US"/>
        </w:rPr>
        <w:t xml:space="preserve"> Juan Carlos</w:t>
      </w:r>
      <w:r>
        <w:rPr>
          <w:rFonts w:asciiTheme="minorHAnsi" w:eastAsiaTheme="minorEastAsia" w:hAnsiTheme="minorHAnsi" w:cstheme="minorBidi"/>
          <w:lang w:eastAsia="en-US"/>
        </w:rPr>
        <w:t xml:space="preserve"> Suárez-Quiñones</w:t>
      </w:r>
      <w:r w:rsidR="00EE3EA6">
        <w:rPr>
          <w:rFonts w:asciiTheme="minorHAnsi" w:eastAsiaTheme="minorEastAsia" w:hAnsiTheme="minorHAnsi" w:cstheme="minorBidi"/>
          <w:lang w:eastAsia="en-US"/>
        </w:rPr>
        <w:t xml:space="preserve"> y Fernández”</w:t>
      </w:r>
      <w:r w:rsidR="00EF5FD0">
        <w:rPr>
          <w:rFonts w:asciiTheme="minorHAnsi" w:eastAsiaTheme="minorEastAsia" w:hAnsiTheme="minorHAnsi" w:cstheme="minorBidi"/>
          <w:lang w:eastAsia="en-US"/>
        </w:rPr>
        <w:t>―</w:t>
      </w:r>
      <w:r>
        <w:rPr>
          <w:rFonts w:asciiTheme="minorHAnsi" w:eastAsiaTheme="minorEastAsia" w:hAnsiTheme="minorHAnsi" w:cstheme="minorBidi"/>
          <w:lang w:eastAsia="en-US"/>
        </w:rPr>
        <w:t xml:space="preserve">, Bierzo Aire Limpio ha dirigido un nuevo escrito al Presidente de la Junta de Castilla y León </w:t>
      </w:r>
      <w:r w:rsidRPr="00EF5FD0">
        <w:rPr>
          <w:rFonts w:asciiTheme="minorHAnsi" w:eastAsiaTheme="minorEastAsia" w:hAnsiTheme="minorHAnsi" w:cstheme="minorBidi"/>
          <w:b/>
          <w:bCs/>
          <w:lang w:eastAsia="en-US"/>
        </w:rPr>
        <w:t>recusando</w:t>
      </w:r>
      <w:r w:rsidR="00EE3EA6" w:rsidRPr="00EF5FD0">
        <w:rPr>
          <w:rFonts w:asciiTheme="minorHAnsi" w:eastAsiaTheme="minorEastAsia" w:hAnsiTheme="minorHAnsi" w:cstheme="minorBidi"/>
          <w:b/>
          <w:bCs/>
          <w:lang w:eastAsia="en-US"/>
        </w:rPr>
        <w:t xml:space="preserve"> por tercera vez a su C</w:t>
      </w:r>
      <w:r w:rsidR="00EE3EA6" w:rsidRPr="00EF5FD0">
        <w:rPr>
          <w:rFonts w:asciiTheme="minorHAnsi" w:eastAsiaTheme="minorEastAsia" w:hAnsiTheme="minorHAnsi" w:cstheme="minorBidi"/>
          <w:b/>
          <w:bCs/>
          <w:lang w:eastAsia="en-US"/>
        </w:rPr>
        <w:t>onsejero de Fomento</w:t>
      </w:r>
      <w:r w:rsidR="00EE3EA6" w:rsidRPr="00EF5FD0">
        <w:rPr>
          <w:rFonts w:asciiTheme="minorHAnsi" w:eastAsiaTheme="minorEastAsia" w:hAnsiTheme="minorHAnsi" w:cstheme="minorBidi"/>
          <w:b/>
          <w:bCs/>
          <w:lang w:eastAsia="en-US"/>
        </w:rPr>
        <w:t xml:space="preserve"> “por</w:t>
      </w:r>
      <w:r w:rsidR="00EE3EA6" w:rsidRPr="00EF5FD0">
        <w:rPr>
          <w:rFonts w:asciiTheme="minorHAnsi" w:eastAsiaTheme="minorEastAsia" w:hAnsiTheme="minorHAnsi" w:cstheme="minorBidi"/>
          <w:b/>
          <w:bCs/>
          <w:lang w:eastAsia="en-US"/>
        </w:rPr>
        <w:t xml:space="preserve"> existir una causa judicial pendiente, por tener interés directo en la defensa de la empresa solicitante, así como por pérdida absoluta de la más elemental apariencia de imparcialidad y objetividad en el ejercicio de las funciones de su cargo de Consejero</w:t>
      </w:r>
      <w:r w:rsidR="00EE3EA6" w:rsidRPr="00EF5FD0">
        <w:rPr>
          <w:rFonts w:asciiTheme="minorHAnsi" w:eastAsiaTheme="minorEastAsia" w:hAnsiTheme="minorHAnsi" w:cstheme="minorBidi"/>
          <w:b/>
          <w:bCs/>
          <w:lang w:eastAsia="en-US"/>
        </w:rPr>
        <w:t>”.</w:t>
      </w:r>
    </w:p>
    <w:p w14:paraId="0E767B99" w14:textId="657969C9" w:rsidR="00661784" w:rsidRDefault="00183869" w:rsidP="00EF5FD0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Al reactivar el Caso</w:t>
      </w:r>
      <w:r w:rsidR="00EF5FD0">
        <w:rPr>
          <w:rFonts w:asciiTheme="minorHAnsi" w:eastAsiaTheme="minorEastAsia" w:hAnsiTheme="minorHAnsi" w:cstheme="minorBidi"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lang w:eastAsia="en-US"/>
        </w:rPr>
        <w:t xml:space="preserve">Cosmos, el Juzgado de Ponferrada ordena 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una amplia investigación de los hechos con </w:t>
      </w:r>
      <w:r>
        <w:rPr>
          <w:rFonts w:asciiTheme="minorHAnsi" w:eastAsiaTheme="minorEastAsia" w:hAnsiTheme="minorHAnsi" w:cstheme="minorBidi"/>
          <w:lang w:eastAsia="en-US"/>
        </w:rPr>
        <w:t>numerosas diligencias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que habían sido solicitadas por Bierzo Aire Limpio, entre las que figuran informes del SEPRONA, verificación de los medidores de contaminación de la cementera y “que se tome </w:t>
      </w:r>
      <w:r w:rsidR="00661784" w:rsidRPr="00661784">
        <w:rPr>
          <w:rFonts w:asciiTheme="minorHAnsi" w:eastAsiaTheme="minorEastAsia" w:hAnsiTheme="minorHAnsi" w:cstheme="minorBidi"/>
          <w:lang w:eastAsia="en-US"/>
        </w:rPr>
        <w:t>declaración como investigado</w:t>
      </w:r>
      <w:r w:rsidR="00661784">
        <w:rPr>
          <w:rFonts w:asciiTheme="minorHAnsi" w:eastAsiaTheme="minorEastAsia" w:hAnsiTheme="minorHAnsi" w:cstheme="minorBidi"/>
          <w:lang w:eastAsia="en-US"/>
        </w:rPr>
        <w:t>s</w:t>
      </w:r>
      <w:r w:rsidR="00661784" w:rsidRPr="00661784">
        <w:rPr>
          <w:rFonts w:asciiTheme="minorHAnsi" w:eastAsiaTheme="minorEastAsia" w:hAnsiTheme="minorHAnsi" w:cstheme="minorBidi"/>
          <w:lang w:eastAsia="en-US"/>
        </w:rPr>
        <w:t xml:space="preserve"> al Director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661784" w:rsidRPr="00661784">
        <w:rPr>
          <w:rFonts w:asciiTheme="minorHAnsi" w:eastAsiaTheme="minorEastAsia" w:hAnsiTheme="minorHAnsi" w:cstheme="minorBidi"/>
          <w:lang w:eastAsia="en-US"/>
        </w:rPr>
        <w:t xml:space="preserve">de la Planta de Cementos Cosmos, 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Jaime Santoalla, y </w:t>
      </w:r>
      <w:r w:rsidR="00661784" w:rsidRPr="00661784">
        <w:rPr>
          <w:rFonts w:asciiTheme="minorHAnsi" w:eastAsiaTheme="minorEastAsia" w:hAnsiTheme="minorHAnsi" w:cstheme="minorBidi"/>
          <w:lang w:eastAsia="en-US"/>
        </w:rPr>
        <w:t>al Director General de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661784" w:rsidRPr="00661784">
        <w:rPr>
          <w:rFonts w:asciiTheme="minorHAnsi" w:eastAsiaTheme="minorEastAsia" w:hAnsiTheme="minorHAnsi" w:cstheme="minorBidi"/>
          <w:lang w:eastAsia="en-US"/>
        </w:rPr>
        <w:t>Calidad y Sostenibilidad Ambiental, Jos</w:t>
      </w:r>
      <w:r w:rsidR="00EF5FD0">
        <w:rPr>
          <w:rFonts w:asciiTheme="minorHAnsi" w:eastAsiaTheme="minorEastAsia" w:hAnsiTheme="minorHAnsi" w:cstheme="minorBidi"/>
          <w:lang w:eastAsia="en-US"/>
        </w:rPr>
        <w:t>é</w:t>
      </w:r>
      <w:r w:rsidR="00661784" w:rsidRPr="00661784">
        <w:rPr>
          <w:rFonts w:asciiTheme="minorHAnsi" w:eastAsiaTheme="minorEastAsia" w:hAnsiTheme="minorHAnsi" w:cstheme="minorBidi"/>
          <w:lang w:eastAsia="en-US"/>
        </w:rPr>
        <w:t xml:space="preserve"> Manuel Jiménez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661784" w:rsidRPr="00661784">
        <w:rPr>
          <w:rFonts w:asciiTheme="minorHAnsi" w:eastAsiaTheme="minorEastAsia" w:hAnsiTheme="minorHAnsi" w:cstheme="minorBidi"/>
          <w:lang w:eastAsia="en-US"/>
        </w:rPr>
        <w:t>Blázquez</w:t>
      </w:r>
      <w:r w:rsidR="00661784">
        <w:rPr>
          <w:rFonts w:asciiTheme="minorHAnsi" w:eastAsiaTheme="minorEastAsia" w:hAnsiTheme="minorHAnsi" w:cstheme="minorBidi"/>
          <w:lang w:eastAsia="en-US"/>
        </w:rPr>
        <w:t>”</w:t>
      </w:r>
      <w:r w:rsidR="00661784" w:rsidRPr="00661784">
        <w:rPr>
          <w:rFonts w:asciiTheme="minorHAnsi" w:eastAsiaTheme="minorEastAsia" w:hAnsiTheme="minorHAnsi" w:cstheme="minorBidi"/>
          <w:lang w:eastAsia="en-US"/>
        </w:rPr>
        <w:t>.</w:t>
      </w:r>
    </w:p>
    <w:p w14:paraId="6B955A0E" w14:textId="0FEA8BFB" w:rsidR="00183869" w:rsidRDefault="00D33038" w:rsidP="00EF5FD0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El Juzgado ordena al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SEPRONA </w:t>
      </w:r>
      <w:r>
        <w:rPr>
          <w:rFonts w:asciiTheme="minorHAnsi" w:eastAsiaTheme="minorEastAsia" w:hAnsiTheme="minorHAnsi" w:cstheme="minorBidi"/>
          <w:lang w:eastAsia="en-US"/>
        </w:rPr>
        <w:t xml:space="preserve">“que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recab</w:t>
      </w:r>
      <w:r>
        <w:rPr>
          <w:rFonts w:asciiTheme="minorHAnsi" w:eastAsiaTheme="minorEastAsia" w:hAnsiTheme="minorHAnsi" w:cstheme="minorBidi"/>
          <w:lang w:eastAsia="en-US"/>
        </w:rPr>
        <w:t>e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 los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documentos necesarios y tomando declaración</w:t>
      </w:r>
      <w:r>
        <w:rPr>
          <w:rFonts w:asciiTheme="minorHAnsi" w:eastAsiaTheme="minorEastAsia" w:hAnsiTheme="minorHAnsi" w:cstheme="minorBidi"/>
          <w:lang w:eastAsia="en-US"/>
        </w:rPr>
        <w:t>,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 como Policía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Judicial</w:t>
      </w:r>
      <w:r>
        <w:rPr>
          <w:rFonts w:asciiTheme="minorHAnsi" w:eastAsiaTheme="minorEastAsia" w:hAnsiTheme="minorHAnsi" w:cstheme="minorBidi"/>
          <w:lang w:eastAsia="en-US"/>
        </w:rPr>
        <w:t>,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 a las personas que fuese necesario, sobre los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siguientes aspectos: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Los resultados reales de los diferentes medidores en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continuo de la </w:t>
      </w:r>
      <w:r>
        <w:rPr>
          <w:rFonts w:asciiTheme="minorHAnsi" w:eastAsiaTheme="minorEastAsia" w:hAnsiTheme="minorHAnsi" w:cstheme="minorBidi"/>
          <w:lang w:eastAsia="en-US"/>
        </w:rPr>
        <w:t>p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lanta de Cementos Cosmos </w:t>
      </w:r>
      <w:r>
        <w:rPr>
          <w:rFonts w:asciiTheme="minorHAnsi" w:eastAsiaTheme="minorEastAsia" w:hAnsiTheme="minorHAnsi" w:cstheme="minorBidi"/>
          <w:lang w:eastAsia="en-US"/>
        </w:rPr>
        <w:t xml:space="preserve">en Toral de los Vados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en los diferentes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focos durante los días 2 y 4 de agosto de 2018 y desde el 11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de diciembre de 2018 al 17 de enero de 2019, realizando una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fiscalización de los diferentes niveles y emisiones de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partículas emitidos por la planta, concretando si superan los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13 de 14 valores límite y si ha existido peligro para la salud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y para el medio ambiente por estas emisiones que hayan</w:t>
      </w:r>
      <w:r w:rsidR="00661784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superado el tope legal</w:t>
      </w:r>
      <w:r>
        <w:rPr>
          <w:rFonts w:asciiTheme="minorHAnsi" w:eastAsiaTheme="minorEastAsia" w:hAnsiTheme="minorHAnsi" w:cstheme="minorBidi"/>
          <w:lang w:eastAsia="en-US"/>
        </w:rPr>
        <w:t>”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.</w:t>
      </w:r>
    </w:p>
    <w:p w14:paraId="6F739926" w14:textId="1650C3B2" w:rsidR="00D33038" w:rsidRDefault="00D33038" w:rsidP="00EF5FD0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El SEPRONA también deberá investigar el buen funcionamiento de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 los medidores </w:t>
      </w:r>
      <w:r>
        <w:rPr>
          <w:rFonts w:asciiTheme="minorHAnsi" w:eastAsiaTheme="minorEastAsia" w:hAnsiTheme="minorHAnsi" w:cstheme="minorBidi"/>
          <w:lang w:eastAsia="en-US"/>
        </w:rPr>
        <w:t xml:space="preserve">de contaminación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en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continuo de la </w:t>
      </w:r>
      <w:r>
        <w:rPr>
          <w:rFonts w:asciiTheme="minorHAnsi" w:eastAsiaTheme="minorEastAsia" w:hAnsiTheme="minorHAnsi" w:cstheme="minorBidi"/>
          <w:lang w:eastAsia="en-US"/>
        </w:rPr>
        <w:t>p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lanta de Cosmos </w:t>
      </w:r>
      <w:r>
        <w:rPr>
          <w:rFonts w:asciiTheme="minorHAnsi" w:eastAsiaTheme="minorEastAsia" w:hAnsiTheme="minorHAnsi" w:cstheme="minorBidi"/>
          <w:lang w:eastAsia="en-US"/>
        </w:rPr>
        <w:t>en Toral, verificando si los certificados estaban en vigor durante las fechas de los escapes, “e i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nvestiguen </w:t>
      </w:r>
      <w:r>
        <w:rPr>
          <w:rFonts w:asciiTheme="minorHAnsi" w:eastAsiaTheme="minorEastAsia" w:hAnsiTheme="minorHAnsi" w:cstheme="minorBidi"/>
          <w:lang w:eastAsia="en-US"/>
        </w:rPr>
        <w:t xml:space="preserve">―dice el Auto―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si ha existido un fraude con la supuesta avería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producida en el Sistema de Medición Automático (SAM) del foco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F2,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lastRenderedPageBreak/>
        <w:t>(op</w:t>
      </w:r>
      <w:r w:rsidR="00804374">
        <w:rPr>
          <w:rFonts w:asciiTheme="minorHAnsi" w:eastAsiaTheme="minorEastAsia" w:hAnsiTheme="minorHAnsi" w:cstheme="minorBidi"/>
          <w:lang w:eastAsia="en-US"/>
        </w:rPr>
        <w:t>a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c</w:t>
      </w:r>
      <w:r w:rsidR="00804374">
        <w:rPr>
          <w:rFonts w:asciiTheme="minorHAnsi" w:eastAsiaTheme="minorEastAsia" w:hAnsiTheme="minorHAnsi" w:cstheme="minorBidi"/>
          <w:lang w:eastAsia="en-US"/>
        </w:rPr>
        <w:t>í</w:t>
      </w:r>
      <w:bookmarkStart w:id="2" w:name="_GoBack"/>
      <w:bookmarkEnd w:id="2"/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metro SICK Dusthunter SB100) comunicada en </w:t>
      </w:r>
      <w:r w:rsidR="00D277A7">
        <w:rPr>
          <w:rFonts w:asciiTheme="minorHAnsi" w:eastAsiaTheme="minorEastAsia" w:hAnsiTheme="minorHAnsi" w:cstheme="minorBidi"/>
          <w:lang w:eastAsia="en-US"/>
        </w:rPr>
        <w:t>j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unio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de 2018 en la </w:t>
      </w:r>
      <w:r w:rsidR="00D277A7">
        <w:rPr>
          <w:rFonts w:asciiTheme="minorHAnsi" w:eastAsiaTheme="minorEastAsia" w:hAnsiTheme="minorHAnsi" w:cstheme="minorBidi"/>
          <w:lang w:eastAsia="en-US"/>
        </w:rPr>
        <w:t>p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lanta</w:t>
      </w:r>
      <w:r w:rsidR="00D277A7">
        <w:rPr>
          <w:rFonts w:asciiTheme="minorHAnsi" w:eastAsiaTheme="minorEastAsia" w:hAnsiTheme="minorHAnsi" w:cstheme="minorBidi"/>
          <w:lang w:eastAsia="en-US"/>
        </w:rPr>
        <w:t xml:space="preserve"> de Toral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, comprobando si dicho Sistema volvió a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funcionar posteriormente (entre junio y agosto), y los motivos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por los que casual y supuestamente se envió a la fábrica de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Alemania hasta el 2 de agosto de 2018 (el día del escape); y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en especial si se ha podido simular una nueva avería para ocultar los niveles de emisión del incidente de ese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mismo día 2 de agosto de 2018, desconectando el mismo</w:t>
      </w:r>
      <w:r w:rsidR="00066C85">
        <w:rPr>
          <w:rFonts w:asciiTheme="minorHAnsi" w:eastAsiaTheme="minorEastAsia" w:hAnsiTheme="minorHAnsi" w:cstheme="minorBidi"/>
          <w:lang w:eastAsia="en-US"/>
        </w:rPr>
        <w:t>”.</w:t>
      </w:r>
    </w:p>
    <w:p w14:paraId="385352C3" w14:textId="221FF87E" w:rsidR="00066C85" w:rsidRDefault="00066C85" w:rsidP="00EF5FD0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En otro apartado del informe solicitado por el Juzgado, el SEPRONA deberá “i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nvestig</w:t>
      </w:r>
      <w:r>
        <w:rPr>
          <w:rFonts w:asciiTheme="minorHAnsi" w:eastAsiaTheme="minorEastAsia" w:hAnsiTheme="minorHAnsi" w:cstheme="minorBidi"/>
          <w:lang w:eastAsia="en-US"/>
        </w:rPr>
        <w:t>ar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 las causas del exceso de niveles en la Planta</w:t>
      </w:r>
      <w:r w:rsidR="00D33038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de Cementos Cosmos a lo largo de diciembre de 2018 y enero de</w:t>
      </w:r>
      <w:r w:rsidR="00D33038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2019, relatados en la denuncia</w:t>
      </w:r>
      <w:r>
        <w:rPr>
          <w:rFonts w:asciiTheme="minorHAnsi" w:eastAsiaTheme="minorEastAsia" w:hAnsiTheme="minorHAnsi" w:cstheme="minorBidi"/>
          <w:lang w:eastAsia="en-US"/>
        </w:rPr>
        <w:t xml:space="preserve"> de Bierzo Aire Limpio,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realizando una fiscalización de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los diferentes niveles y emisiones de partículas emitidos por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la planta, concretando si superan los valores límite y si ha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existido peligro para la salud </w:t>
      </w:r>
      <w:r>
        <w:rPr>
          <w:rFonts w:asciiTheme="minorHAnsi" w:eastAsiaTheme="minorEastAsia" w:hAnsiTheme="minorHAnsi" w:cstheme="minorBidi"/>
          <w:lang w:eastAsia="en-US"/>
        </w:rPr>
        <w:t>por estas emisiones”.</w:t>
      </w:r>
    </w:p>
    <w:p w14:paraId="0DB7F3B5" w14:textId="1949F619" w:rsidR="00183869" w:rsidRPr="00183869" w:rsidRDefault="00066C85" w:rsidP="00EF5FD0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Por último, el Jugado solicita al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>Servicio Territorial de Medio Ambiente de León</w:t>
      </w:r>
      <w:r>
        <w:rPr>
          <w:rFonts w:asciiTheme="minorHAnsi" w:eastAsiaTheme="minorEastAsia" w:hAnsiTheme="minorHAnsi" w:cstheme="minorBidi"/>
          <w:lang w:eastAsia="en-US"/>
        </w:rPr>
        <w:t xml:space="preserve"> el 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Informe </w:t>
      </w:r>
      <w:r>
        <w:rPr>
          <w:rFonts w:asciiTheme="minorHAnsi" w:eastAsiaTheme="minorEastAsia" w:hAnsiTheme="minorHAnsi" w:cstheme="minorBidi"/>
          <w:lang w:eastAsia="en-US"/>
        </w:rPr>
        <w:t>de</w:t>
      </w:r>
      <w:r w:rsidR="00183869" w:rsidRPr="00183869">
        <w:rPr>
          <w:rFonts w:asciiTheme="minorHAnsi" w:eastAsiaTheme="minorEastAsia" w:hAnsiTheme="minorHAnsi" w:cstheme="minorBidi"/>
          <w:lang w:eastAsia="en-US"/>
        </w:rPr>
        <w:t xml:space="preserve"> 18 de septiembre de 2018</w:t>
      </w:r>
      <w:r>
        <w:rPr>
          <w:rFonts w:asciiTheme="minorHAnsi" w:eastAsiaTheme="minorEastAsia" w:hAnsiTheme="minorHAnsi" w:cstheme="minorBidi"/>
          <w:lang w:eastAsia="en-US"/>
        </w:rPr>
        <w:t>, que la Consejería de Fomento ha querido ocultar hasta la fecha.</w:t>
      </w:r>
    </w:p>
    <w:bookmarkEnd w:id="0"/>
    <w:p w14:paraId="641977DA" w14:textId="448ABA6D" w:rsidR="00AC5514" w:rsidRPr="009E7C7A" w:rsidRDefault="00EE3EA6" w:rsidP="00EF5FD0">
      <w:pPr>
        <w:pStyle w:val="normalant"/>
        <w:spacing w:before="0" w:beforeAutospacing="0" w:after="0" w:afterAutospacing="0"/>
        <w:ind w:firstLine="709"/>
      </w:pPr>
      <w:r>
        <w:rPr>
          <w:rFonts w:eastAsiaTheme="minorEastAsia"/>
          <w:lang w:eastAsia="en-US"/>
        </w:rPr>
        <w:t>Por su parte, Bierzo Aire Limpio ha expresado su volun</w:t>
      </w:r>
      <w:r w:rsidR="00D277A7">
        <w:rPr>
          <w:rFonts w:eastAsiaTheme="minorEastAsia"/>
          <w:lang w:eastAsia="en-US"/>
        </w:rPr>
        <w:t>t</w:t>
      </w:r>
      <w:r>
        <w:rPr>
          <w:rFonts w:eastAsiaTheme="minorEastAsia"/>
          <w:lang w:eastAsia="en-US"/>
        </w:rPr>
        <w:t>ad de llevar esta investigación hasta el final</w:t>
      </w:r>
      <w:r w:rsidR="00D277A7">
        <w:rPr>
          <w:rFonts w:eastAsiaTheme="minorEastAsia"/>
          <w:lang w:eastAsia="en-US"/>
        </w:rPr>
        <w:t>:</w:t>
      </w:r>
      <w:r>
        <w:rPr>
          <w:rFonts w:eastAsiaTheme="minorEastAsia"/>
          <w:lang w:eastAsia="en-US"/>
        </w:rPr>
        <w:t xml:space="preserve"> </w:t>
      </w:r>
      <w:r w:rsidR="00E65C21" w:rsidRPr="009E7C7A">
        <w:rPr>
          <w:rFonts w:eastAsiaTheme="minorEastAsia"/>
          <w:lang w:eastAsia="en-US"/>
        </w:rPr>
        <w:t>“La ciudadanía empieza a entender por qué el Consejero de Fomento</w:t>
      </w:r>
      <w:r w:rsidR="00AC5514" w:rsidRPr="009E7C7A">
        <w:rPr>
          <w:rFonts w:eastAsiaTheme="minorEastAsia"/>
          <w:lang w:eastAsia="en-US"/>
        </w:rPr>
        <w:t xml:space="preserve"> impide el control efectivo de la Calidad del Aire en El Bierzo</w:t>
      </w:r>
      <w:r>
        <w:rPr>
          <w:rFonts w:eastAsiaTheme="minorEastAsia"/>
          <w:lang w:eastAsia="en-US"/>
        </w:rPr>
        <w:t>; y por qué</w:t>
      </w:r>
      <w:r w:rsidR="00AC5514" w:rsidRPr="009E7C7A">
        <w:rPr>
          <w:rFonts w:eastAsiaTheme="minorEastAsia"/>
          <w:lang w:eastAsia="en-US"/>
        </w:rPr>
        <w:t xml:space="preserve"> los sistemas de medición de </w:t>
      </w:r>
      <w:r w:rsidR="00C55C25" w:rsidRPr="009E7C7A">
        <w:rPr>
          <w:rFonts w:eastAsiaTheme="minorEastAsia"/>
          <w:lang w:eastAsia="en-US"/>
        </w:rPr>
        <w:t xml:space="preserve">la Junta de Castilla y León </w:t>
      </w:r>
      <w:r w:rsidR="00AC5514" w:rsidRPr="009E7C7A">
        <w:rPr>
          <w:rFonts w:eastAsiaTheme="minorEastAsia"/>
          <w:lang w:eastAsia="en-US"/>
        </w:rPr>
        <w:t>dejan de funcionar cada vez que en Cosmos hay un escape</w:t>
      </w:r>
      <w:r w:rsidR="00D277A7">
        <w:rPr>
          <w:rFonts w:eastAsiaTheme="minorEastAsia"/>
          <w:lang w:eastAsia="en-US"/>
        </w:rPr>
        <w:t xml:space="preserve"> o una falsa avería</w:t>
      </w:r>
      <w:r w:rsidR="00AC5514" w:rsidRPr="009E7C7A">
        <w:rPr>
          <w:rFonts w:eastAsiaTheme="minorEastAsia"/>
          <w:lang w:eastAsia="en-US"/>
        </w:rPr>
        <w:t xml:space="preserve">. </w:t>
      </w:r>
      <w:r>
        <w:rPr>
          <w:rFonts w:eastAsiaTheme="minorEastAsia"/>
          <w:lang w:eastAsia="en-US"/>
        </w:rPr>
        <w:t>A</w:t>
      </w:r>
      <w:r w:rsidRPr="009E7C7A">
        <w:t>ctuando como abogado defensor de Cementos Cosmos</w:t>
      </w:r>
      <w:r>
        <w:t>,</w:t>
      </w:r>
      <w:r>
        <w:t xml:space="preserve"> </w:t>
      </w:r>
      <w:r w:rsidR="00AC5514" w:rsidRPr="009E7C7A">
        <w:rPr>
          <w:rFonts w:eastAsiaTheme="minorEastAsia"/>
          <w:lang w:eastAsia="en-US"/>
        </w:rPr>
        <w:t xml:space="preserve">Suárez-Quiñones es un </w:t>
      </w:r>
      <w:r w:rsidR="00D277A7">
        <w:rPr>
          <w:rFonts w:eastAsiaTheme="minorEastAsia"/>
          <w:lang w:eastAsia="en-US"/>
        </w:rPr>
        <w:t xml:space="preserve">verdadero </w:t>
      </w:r>
      <w:r w:rsidR="00AC5514" w:rsidRPr="009E7C7A">
        <w:rPr>
          <w:rFonts w:eastAsiaTheme="minorEastAsia"/>
          <w:lang w:eastAsia="en-US"/>
        </w:rPr>
        <w:t xml:space="preserve">peligro para la salud </w:t>
      </w:r>
      <w:r w:rsidR="000E7D31" w:rsidRPr="009E7C7A">
        <w:rPr>
          <w:rFonts w:eastAsiaTheme="minorEastAsia"/>
          <w:lang w:eastAsia="en-US"/>
        </w:rPr>
        <w:t>pública</w:t>
      </w:r>
      <w:r w:rsidR="00AC5514" w:rsidRPr="009E7C7A">
        <w:rPr>
          <w:rFonts w:eastAsiaTheme="minorEastAsia"/>
          <w:lang w:eastAsia="en-US"/>
        </w:rPr>
        <w:t xml:space="preserve"> de los bercianos”</w:t>
      </w:r>
      <w:r w:rsidR="00AC5514" w:rsidRPr="009E7C7A">
        <w:t>.</w:t>
      </w:r>
    </w:p>
    <w:p w14:paraId="18F68DC1" w14:textId="16AE158D" w:rsidR="007475E4" w:rsidRDefault="007475E4" w:rsidP="00B70483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</w:p>
    <w:p w14:paraId="2F7D904D" w14:textId="4BDB9844" w:rsidR="00B70483" w:rsidRDefault="002826AD" w:rsidP="00B70483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[</w:t>
      </w:r>
      <w:r w:rsidR="00B70483">
        <w:rPr>
          <w:rFonts w:asciiTheme="minorHAnsi" w:eastAsiaTheme="minorEastAsia" w:hAnsiTheme="minorHAnsi" w:cstheme="minorBidi"/>
          <w:lang w:eastAsia="en-US"/>
        </w:rPr>
        <w:t>Se adjunta</w:t>
      </w:r>
      <w:r>
        <w:rPr>
          <w:rFonts w:asciiTheme="minorHAnsi" w:eastAsiaTheme="minorEastAsia" w:hAnsiTheme="minorHAnsi" w:cstheme="minorBidi"/>
          <w:lang w:eastAsia="en-US"/>
        </w:rPr>
        <w:t>: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 Auto</w:t>
      </w:r>
      <w:r w:rsidR="00EE3EA6">
        <w:rPr>
          <w:rFonts w:asciiTheme="minorHAnsi" w:eastAsiaTheme="minorEastAsia" w:hAnsiTheme="minorHAnsi" w:cstheme="minorBidi"/>
          <w:lang w:eastAsia="en-US"/>
        </w:rPr>
        <w:t xml:space="preserve"> del Juzgado de 1ª Instancia e Instrucción nº 1 de Ponferrada, de 8 de </w:t>
      </w:r>
      <w:r w:rsidR="00D277A7">
        <w:rPr>
          <w:rFonts w:asciiTheme="minorHAnsi" w:eastAsiaTheme="minorEastAsia" w:hAnsiTheme="minorHAnsi" w:cstheme="minorBidi"/>
          <w:lang w:eastAsia="en-US"/>
        </w:rPr>
        <w:t>febrero</w:t>
      </w:r>
      <w:r w:rsidR="00EE3EA6">
        <w:rPr>
          <w:rFonts w:asciiTheme="minorHAnsi" w:eastAsiaTheme="minorEastAsia" w:hAnsiTheme="minorHAnsi" w:cstheme="minorBidi"/>
          <w:lang w:eastAsia="en-US"/>
        </w:rPr>
        <w:t xml:space="preserve"> de 2020</w:t>
      </w:r>
      <w:r w:rsidR="00EF5FD0">
        <w:rPr>
          <w:rFonts w:asciiTheme="minorHAnsi" w:eastAsiaTheme="minorEastAsia" w:hAnsiTheme="minorHAnsi" w:cstheme="minorBidi"/>
          <w:lang w:eastAsia="en-US"/>
        </w:rPr>
        <w:t>, mandando la reapertura del procedimiento</w:t>
      </w:r>
      <w:r>
        <w:rPr>
          <w:rFonts w:asciiTheme="minorHAnsi" w:eastAsiaTheme="minorEastAsia" w:hAnsiTheme="minorHAnsi" w:cstheme="minorBidi"/>
          <w:lang w:eastAsia="en-US"/>
        </w:rPr>
        <w:t>].</w:t>
      </w:r>
    </w:p>
    <w:p w14:paraId="300E3564" w14:textId="77777777" w:rsidR="002826AD" w:rsidRDefault="002826AD" w:rsidP="00B70483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</w:p>
    <w:p w14:paraId="08BB3DFA" w14:textId="6F8AC93D" w:rsidR="007475E4" w:rsidRDefault="007475E4" w:rsidP="007475E4">
      <w:pPr>
        <w:pStyle w:val="normalant"/>
        <w:spacing w:before="0" w:beforeAutospacing="0" w:after="0" w:afterAutospacing="0"/>
        <w:ind w:firstLine="709"/>
        <w:jc w:val="right"/>
      </w:pPr>
      <w:r>
        <w:rPr>
          <w:rFonts w:asciiTheme="minorHAnsi" w:eastAsiaTheme="minorEastAsia" w:hAnsiTheme="minorHAnsi" w:cstheme="minorBidi"/>
          <w:lang w:eastAsia="en-US"/>
        </w:rPr>
        <w:t>(Con ruego de publicación)</w:t>
      </w:r>
      <w:bookmarkEnd w:id="1"/>
    </w:p>
    <w:sectPr w:rsidR="007475E4" w:rsidSect="00F218BE">
      <w:pgSz w:w="11906" w:h="16838"/>
      <w:pgMar w:top="1134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95B785" w14:textId="77777777" w:rsidR="007C3033" w:rsidRDefault="007C3033" w:rsidP="00DC0A72">
      <w:pPr>
        <w:spacing w:after="0" w:line="240" w:lineRule="auto"/>
      </w:pPr>
      <w:r>
        <w:separator/>
      </w:r>
    </w:p>
  </w:endnote>
  <w:endnote w:type="continuationSeparator" w:id="0">
    <w:p w14:paraId="15FEF17B" w14:textId="77777777" w:rsidR="007C3033" w:rsidRDefault="007C3033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D4E3AE" w14:textId="77777777" w:rsidR="007C3033" w:rsidRDefault="007C3033" w:rsidP="00DC0A72">
      <w:pPr>
        <w:spacing w:after="0" w:line="240" w:lineRule="auto"/>
      </w:pPr>
      <w:r>
        <w:separator/>
      </w:r>
    </w:p>
  </w:footnote>
  <w:footnote w:type="continuationSeparator" w:id="0">
    <w:p w14:paraId="1CA4AFCA" w14:textId="77777777" w:rsidR="007C3033" w:rsidRDefault="007C3033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AF"/>
    <w:rsid w:val="0000726D"/>
    <w:rsid w:val="00030F39"/>
    <w:rsid w:val="000443AD"/>
    <w:rsid w:val="00066C85"/>
    <w:rsid w:val="0007553A"/>
    <w:rsid w:val="00091FAD"/>
    <w:rsid w:val="000A4C0E"/>
    <w:rsid w:val="000E2B40"/>
    <w:rsid w:val="000E2DDD"/>
    <w:rsid w:val="000E7D31"/>
    <w:rsid w:val="001031B8"/>
    <w:rsid w:val="00115050"/>
    <w:rsid w:val="00130AEE"/>
    <w:rsid w:val="00162086"/>
    <w:rsid w:val="00174EBD"/>
    <w:rsid w:val="001830B7"/>
    <w:rsid w:val="00183869"/>
    <w:rsid w:val="0018582C"/>
    <w:rsid w:val="001A42E7"/>
    <w:rsid w:val="001B3764"/>
    <w:rsid w:val="001E424E"/>
    <w:rsid w:val="001F245D"/>
    <w:rsid w:val="002826AD"/>
    <w:rsid w:val="002A7BFA"/>
    <w:rsid w:val="002A7EED"/>
    <w:rsid w:val="002D4E22"/>
    <w:rsid w:val="002E1BD8"/>
    <w:rsid w:val="002E4D29"/>
    <w:rsid w:val="00311D60"/>
    <w:rsid w:val="00341EBC"/>
    <w:rsid w:val="00346DEA"/>
    <w:rsid w:val="003842D0"/>
    <w:rsid w:val="00392F92"/>
    <w:rsid w:val="003934E0"/>
    <w:rsid w:val="003A14EC"/>
    <w:rsid w:val="003C2B45"/>
    <w:rsid w:val="003E21C4"/>
    <w:rsid w:val="00414D72"/>
    <w:rsid w:val="00423F89"/>
    <w:rsid w:val="00471D49"/>
    <w:rsid w:val="00491802"/>
    <w:rsid w:val="004A2AD8"/>
    <w:rsid w:val="004B3148"/>
    <w:rsid w:val="004B64DD"/>
    <w:rsid w:val="004C4068"/>
    <w:rsid w:val="00513E01"/>
    <w:rsid w:val="00515245"/>
    <w:rsid w:val="00517456"/>
    <w:rsid w:val="00521D88"/>
    <w:rsid w:val="0055635C"/>
    <w:rsid w:val="005729AF"/>
    <w:rsid w:val="00581236"/>
    <w:rsid w:val="00581906"/>
    <w:rsid w:val="0058662B"/>
    <w:rsid w:val="005912F6"/>
    <w:rsid w:val="005B3090"/>
    <w:rsid w:val="005F1ADD"/>
    <w:rsid w:val="005F71E5"/>
    <w:rsid w:val="00606E73"/>
    <w:rsid w:val="006122AF"/>
    <w:rsid w:val="00622026"/>
    <w:rsid w:val="00647F06"/>
    <w:rsid w:val="00661784"/>
    <w:rsid w:val="006632C6"/>
    <w:rsid w:val="00681F3B"/>
    <w:rsid w:val="006B0A8D"/>
    <w:rsid w:val="006C724D"/>
    <w:rsid w:val="00732CA2"/>
    <w:rsid w:val="00736444"/>
    <w:rsid w:val="007475E4"/>
    <w:rsid w:val="00753E3F"/>
    <w:rsid w:val="007705A9"/>
    <w:rsid w:val="007A0AF6"/>
    <w:rsid w:val="007A26DE"/>
    <w:rsid w:val="007B1803"/>
    <w:rsid w:val="007C08E3"/>
    <w:rsid w:val="007C2033"/>
    <w:rsid w:val="007C3033"/>
    <w:rsid w:val="007D62D4"/>
    <w:rsid w:val="007D7D7E"/>
    <w:rsid w:val="007E4E48"/>
    <w:rsid w:val="00804374"/>
    <w:rsid w:val="008113CD"/>
    <w:rsid w:val="00817027"/>
    <w:rsid w:val="0083740D"/>
    <w:rsid w:val="008565D8"/>
    <w:rsid w:val="008C0D26"/>
    <w:rsid w:val="0093092B"/>
    <w:rsid w:val="00955105"/>
    <w:rsid w:val="00956779"/>
    <w:rsid w:val="00984602"/>
    <w:rsid w:val="00991A4E"/>
    <w:rsid w:val="009D47EB"/>
    <w:rsid w:val="009E7C7A"/>
    <w:rsid w:val="00A00753"/>
    <w:rsid w:val="00A01499"/>
    <w:rsid w:val="00A11D68"/>
    <w:rsid w:val="00A14B15"/>
    <w:rsid w:val="00A337C6"/>
    <w:rsid w:val="00A4775F"/>
    <w:rsid w:val="00A6076D"/>
    <w:rsid w:val="00A64799"/>
    <w:rsid w:val="00A71BB4"/>
    <w:rsid w:val="00A74962"/>
    <w:rsid w:val="00A9619C"/>
    <w:rsid w:val="00AB10C4"/>
    <w:rsid w:val="00AC36E2"/>
    <w:rsid w:val="00AC5514"/>
    <w:rsid w:val="00AF2AAA"/>
    <w:rsid w:val="00AF46B5"/>
    <w:rsid w:val="00B01BCD"/>
    <w:rsid w:val="00B3685E"/>
    <w:rsid w:val="00B402AE"/>
    <w:rsid w:val="00B57205"/>
    <w:rsid w:val="00B701BA"/>
    <w:rsid w:val="00B70483"/>
    <w:rsid w:val="00B77FE0"/>
    <w:rsid w:val="00B81094"/>
    <w:rsid w:val="00B82179"/>
    <w:rsid w:val="00BE7776"/>
    <w:rsid w:val="00BF1DEE"/>
    <w:rsid w:val="00BF5CFC"/>
    <w:rsid w:val="00C00B3E"/>
    <w:rsid w:val="00C017FD"/>
    <w:rsid w:val="00C24561"/>
    <w:rsid w:val="00C5389B"/>
    <w:rsid w:val="00C55C25"/>
    <w:rsid w:val="00C56109"/>
    <w:rsid w:val="00CB2AF0"/>
    <w:rsid w:val="00CC2FF5"/>
    <w:rsid w:val="00CC3644"/>
    <w:rsid w:val="00CD07AF"/>
    <w:rsid w:val="00D10315"/>
    <w:rsid w:val="00D10E11"/>
    <w:rsid w:val="00D277A7"/>
    <w:rsid w:val="00D33038"/>
    <w:rsid w:val="00D470A7"/>
    <w:rsid w:val="00D83CF8"/>
    <w:rsid w:val="00D910CC"/>
    <w:rsid w:val="00D955EE"/>
    <w:rsid w:val="00DC0A72"/>
    <w:rsid w:val="00DC3FFB"/>
    <w:rsid w:val="00E00180"/>
    <w:rsid w:val="00E06592"/>
    <w:rsid w:val="00E21843"/>
    <w:rsid w:val="00E2660F"/>
    <w:rsid w:val="00E54DF0"/>
    <w:rsid w:val="00E65C21"/>
    <w:rsid w:val="00E86023"/>
    <w:rsid w:val="00EA64A5"/>
    <w:rsid w:val="00EB6FD9"/>
    <w:rsid w:val="00EB7A48"/>
    <w:rsid w:val="00EC14A2"/>
    <w:rsid w:val="00ED5BA3"/>
    <w:rsid w:val="00EE3EA6"/>
    <w:rsid w:val="00EF5FD0"/>
    <w:rsid w:val="00F1086C"/>
    <w:rsid w:val="00F13A60"/>
    <w:rsid w:val="00F218BE"/>
    <w:rsid w:val="00F244ED"/>
    <w:rsid w:val="00F47CF5"/>
    <w:rsid w:val="00F801ED"/>
    <w:rsid w:val="00FA7AF9"/>
    <w:rsid w:val="00FC2D1E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8194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  <w:style w:type="character" w:styleId="Mencinsinresolver">
    <w:name w:val="Unresolved Mention"/>
    <w:basedOn w:val="Fuentedeprrafopredeter"/>
    <w:uiPriority w:val="99"/>
    <w:semiHidden/>
    <w:unhideWhenUsed/>
    <w:rsid w:val="00B36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1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78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4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95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5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71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1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56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47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7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8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8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5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33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27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1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33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1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0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60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2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6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9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78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2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0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95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78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73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89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60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87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5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9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753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2020-02-17T09:48:00Z</dcterms:created>
  <dcterms:modified xsi:type="dcterms:W3CDTF">2020-02-17T11:04:00Z</dcterms:modified>
</cp:coreProperties>
</file>