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86EED" w14:textId="77777777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bookmarkStart w:id="0" w:name="_Hlk42775767"/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74590CA4" w14:textId="1DE2ED4C" w:rsidR="009A1E76" w:rsidRPr="002910F8" w:rsidRDefault="009A1E76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b/>
          <w:bCs/>
          <w:sz w:val="28"/>
          <w:szCs w:val="28"/>
          <w:lang w:eastAsia="en-US"/>
        </w:rPr>
      </w:pPr>
      <w:r w:rsidRPr="002910F8">
        <w:rPr>
          <w:rFonts w:asciiTheme="minorHAnsi" w:eastAsiaTheme="minorEastAsia" w:hAnsiTheme="minorHAnsi" w:cstheme="minorBidi"/>
          <w:b/>
          <w:bCs/>
          <w:sz w:val="28"/>
          <w:szCs w:val="28"/>
          <w:lang w:eastAsia="en-US"/>
        </w:rPr>
        <w:t xml:space="preserve">Denuncia contra el Presidente de Castilla y Leon y su </w:t>
      </w:r>
      <w:r w:rsidR="001E51F8" w:rsidRPr="002910F8">
        <w:rPr>
          <w:rFonts w:asciiTheme="minorHAnsi" w:eastAsiaTheme="minorEastAsia" w:hAnsiTheme="minorHAnsi" w:cstheme="minorBidi"/>
          <w:b/>
          <w:bCs/>
          <w:sz w:val="28"/>
          <w:szCs w:val="28"/>
          <w:lang w:eastAsia="en-US"/>
        </w:rPr>
        <w:t>C</w:t>
      </w:r>
      <w:r w:rsidRPr="002910F8">
        <w:rPr>
          <w:rFonts w:asciiTheme="minorHAnsi" w:eastAsiaTheme="minorEastAsia" w:hAnsiTheme="minorHAnsi" w:cstheme="minorBidi"/>
          <w:b/>
          <w:bCs/>
          <w:sz w:val="28"/>
          <w:szCs w:val="28"/>
          <w:lang w:eastAsia="en-US"/>
        </w:rPr>
        <w:t xml:space="preserve">onsejero de Fomento por presunta </w:t>
      </w:r>
      <w:r w:rsidR="00C82887" w:rsidRPr="002910F8">
        <w:rPr>
          <w:rFonts w:asciiTheme="minorHAnsi" w:eastAsiaTheme="minorEastAsia" w:hAnsiTheme="minorHAnsi" w:cstheme="minorBidi"/>
          <w:b/>
          <w:bCs/>
          <w:sz w:val="28"/>
          <w:szCs w:val="28"/>
          <w:lang w:eastAsia="en-US"/>
        </w:rPr>
        <w:t>prevaricación</w:t>
      </w:r>
    </w:p>
    <w:p w14:paraId="09C7D89F" w14:textId="0805A97C" w:rsidR="009A1E76" w:rsidRDefault="00EA64A5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—</w:t>
      </w:r>
      <w:r w:rsidR="009A1E76">
        <w:rPr>
          <w:rFonts w:asciiTheme="minorHAnsi" w:eastAsiaTheme="minorEastAsia" w:hAnsiTheme="minorHAnsi" w:cstheme="minorBidi"/>
          <w:sz w:val="26"/>
          <w:szCs w:val="26"/>
          <w:lang w:eastAsia="en-US"/>
        </w:rPr>
        <w:t>Bierzo Aire Limpio denuncia a Mañueco y Quiñones ante la Sala Penal del Tribunal Superior de Castilla y León</w:t>
      </w:r>
      <w:r w:rsidR="00D37942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por ocultar </w:t>
      </w:r>
      <w:r w:rsidR="001E51F8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intencionadamente </w:t>
      </w:r>
      <w:r w:rsidR="00D37942">
        <w:rPr>
          <w:rFonts w:asciiTheme="minorHAnsi" w:eastAsiaTheme="minorEastAsia" w:hAnsiTheme="minorHAnsi" w:cstheme="minorBidi"/>
          <w:sz w:val="26"/>
          <w:szCs w:val="26"/>
          <w:lang w:eastAsia="en-US"/>
        </w:rPr>
        <w:t>tres expedientes</w:t>
      </w:r>
    </w:p>
    <w:bookmarkEnd w:id="0"/>
    <w:p w14:paraId="238900CF" w14:textId="77777777" w:rsidR="009A1E76" w:rsidRDefault="009A1E76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40AB6D02" w14:textId="446C5BC0" w:rsidR="009A1E76" w:rsidRPr="00CF1EB2" w:rsidRDefault="009A1E76" w:rsidP="00CF1EB2">
      <w:pPr>
        <w:pStyle w:val="normalant"/>
        <w:spacing w:before="0" w:beforeAutospacing="0" w:after="0" w:afterAutospacing="0"/>
        <w:rPr>
          <w:rFonts w:eastAsiaTheme="minorEastAsia" w:cstheme="minorBidi"/>
          <w:lang w:eastAsia="en-US"/>
        </w:rPr>
      </w:pPr>
      <w:r w:rsidRPr="00CF1EB2">
        <w:rPr>
          <w:rFonts w:eastAsiaTheme="minorEastAsia" w:cstheme="minorBidi"/>
          <w:smallCaps/>
          <w:lang w:eastAsia="en-US"/>
        </w:rPr>
        <w:t>Burgos</w:t>
      </w:r>
      <w:r w:rsidR="003E21C4" w:rsidRPr="00CF1EB2">
        <w:rPr>
          <w:rFonts w:eastAsiaTheme="minorEastAsia" w:cstheme="minorBidi"/>
          <w:smallCaps/>
          <w:lang w:eastAsia="en-US"/>
        </w:rPr>
        <w:t xml:space="preserve">, </w:t>
      </w:r>
      <w:r w:rsidR="0039640A" w:rsidRPr="00CF1EB2">
        <w:rPr>
          <w:rFonts w:eastAsiaTheme="minorEastAsia" w:cstheme="minorBidi"/>
          <w:smallCaps/>
          <w:lang w:eastAsia="en-US"/>
        </w:rPr>
        <w:t>1</w:t>
      </w:r>
      <w:r w:rsidRPr="00CF1EB2">
        <w:rPr>
          <w:rFonts w:eastAsiaTheme="minorEastAsia" w:cstheme="minorBidi"/>
          <w:smallCaps/>
          <w:lang w:eastAsia="en-US"/>
        </w:rPr>
        <w:t>1</w:t>
      </w:r>
      <w:r w:rsidR="003E21C4" w:rsidRPr="00CF1EB2">
        <w:rPr>
          <w:rFonts w:eastAsiaTheme="minorEastAsia" w:cstheme="minorBidi"/>
          <w:smallCaps/>
          <w:lang w:eastAsia="en-US"/>
        </w:rPr>
        <w:t xml:space="preserve">, </w:t>
      </w:r>
      <w:r w:rsidR="0039640A" w:rsidRPr="00CF1EB2">
        <w:rPr>
          <w:rFonts w:eastAsiaTheme="minorEastAsia" w:cstheme="minorBidi"/>
          <w:smallCaps/>
          <w:lang w:eastAsia="en-US"/>
        </w:rPr>
        <w:t>V</w:t>
      </w:r>
      <w:r w:rsidR="001D6EFE" w:rsidRPr="00CF1EB2">
        <w:rPr>
          <w:rFonts w:eastAsiaTheme="minorEastAsia" w:cstheme="minorBidi"/>
          <w:smallCaps/>
          <w:lang w:eastAsia="en-US"/>
        </w:rPr>
        <w:t>I</w:t>
      </w:r>
      <w:r w:rsidR="003E21C4" w:rsidRPr="00CF1EB2">
        <w:rPr>
          <w:rFonts w:eastAsiaTheme="minorEastAsia" w:cstheme="minorBidi"/>
          <w:smallCaps/>
          <w:lang w:eastAsia="en-US"/>
        </w:rPr>
        <w:t>.-</w:t>
      </w:r>
      <w:r w:rsidR="003E21C4" w:rsidRPr="00CF1EB2">
        <w:rPr>
          <w:rFonts w:eastAsiaTheme="minorEastAsia" w:cstheme="minorBidi"/>
          <w:lang w:eastAsia="en-US"/>
        </w:rPr>
        <w:t xml:space="preserve"> </w:t>
      </w:r>
      <w:r w:rsidRPr="00CF1EB2">
        <w:rPr>
          <w:rFonts w:eastAsiaTheme="minorEastAsia" w:cstheme="minorBidi"/>
          <w:lang w:eastAsia="en-US"/>
        </w:rPr>
        <w:t xml:space="preserve">La ong ecologista Bierzo </w:t>
      </w:r>
      <w:r w:rsidR="00AF521C" w:rsidRPr="00CF1EB2">
        <w:rPr>
          <w:rFonts w:eastAsiaTheme="minorEastAsia" w:cstheme="minorBidi"/>
          <w:lang w:eastAsia="en-US"/>
        </w:rPr>
        <w:t xml:space="preserve">Aire Limpio </w:t>
      </w:r>
      <w:r w:rsidRPr="00CF1EB2">
        <w:rPr>
          <w:rFonts w:eastAsiaTheme="minorEastAsia" w:cstheme="minorBidi"/>
          <w:lang w:eastAsia="en-US"/>
        </w:rPr>
        <w:t>presentó hoy una denuncia por presuntos delitos de prevaricación contra Alfonso Fernández Mañueco, presidente de la Junta de Castilla y León, y contra su consejero de Fomento, Juan Carlos Suárez-Quiñones. La denuncia</w:t>
      </w:r>
      <w:r w:rsidR="001E51F8">
        <w:rPr>
          <w:rFonts w:eastAsiaTheme="minorEastAsia" w:cstheme="minorBidi"/>
          <w:lang w:eastAsia="en-US"/>
        </w:rPr>
        <w:t xml:space="preserve"> ―</w:t>
      </w:r>
      <w:r w:rsidRPr="00CF1EB2">
        <w:rPr>
          <w:rFonts w:eastAsiaTheme="minorEastAsia" w:cstheme="minorBidi"/>
          <w:lang w:eastAsia="en-US"/>
        </w:rPr>
        <w:t>acompañada de cien folios de documentación</w:t>
      </w:r>
      <w:r w:rsidR="001E51F8">
        <w:rPr>
          <w:rFonts w:eastAsiaTheme="minorEastAsia" w:cstheme="minorBidi"/>
          <w:lang w:eastAsia="en-US"/>
        </w:rPr>
        <w:t>―</w:t>
      </w:r>
      <w:r w:rsidRPr="00CF1EB2">
        <w:rPr>
          <w:rFonts w:eastAsiaTheme="minorEastAsia" w:cstheme="minorBidi"/>
          <w:lang w:eastAsia="en-US"/>
        </w:rPr>
        <w:t xml:space="preserve"> ha sido remitida a la Sala Penal del Tribunal Superior de Castilla y León, competente por ser los denunciados aforados.</w:t>
      </w:r>
    </w:p>
    <w:p w14:paraId="4D9AACB6" w14:textId="45609A0B" w:rsidR="00D37942" w:rsidRDefault="00D37942" w:rsidP="00CF1EB2">
      <w:pPr>
        <w:pStyle w:val="normalant"/>
        <w:spacing w:before="0" w:beforeAutospacing="0" w:after="0" w:afterAutospacing="0"/>
        <w:ind w:firstLine="709"/>
        <w:rPr>
          <w:rFonts w:eastAsiaTheme="minorEastAsia" w:cstheme="minorBidi"/>
          <w:lang w:eastAsia="en-US"/>
        </w:rPr>
      </w:pPr>
      <w:r w:rsidRPr="00D37942">
        <w:rPr>
          <w:rFonts w:eastAsiaTheme="minorEastAsia" w:cstheme="minorBidi"/>
          <w:lang w:eastAsia="en-US"/>
        </w:rPr>
        <w:t xml:space="preserve">Bierzo Aire Limpio solicita de la Sala Penal que tome declaración como investigados a Mañueco y Quiñones, que recabe </w:t>
      </w:r>
      <w:r>
        <w:rPr>
          <w:rFonts w:eastAsiaTheme="minorEastAsia" w:cstheme="minorBidi"/>
          <w:lang w:eastAsia="en-US"/>
        </w:rPr>
        <w:t xml:space="preserve">los tres expedientes ocultados </w:t>
      </w:r>
      <w:r w:rsidRPr="00D37942">
        <w:rPr>
          <w:rFonts w:eastAsiaTheme="minorEastAsia" w:cstheme="minorBidi"/>
          <w:lang w:eastAsia="en-US"/>
        </w:rPr>
        <w:t xml:space="preserve">a las Consejerías de Presidencia y Fomento, y cite a declarar a Camilo Vázquez Bello, </w:t>
      </w:r>
      <w:r>
        <w:rPr>
          <w:rFonts w:eastAsiaTheme="minorEastAsia" w:cstheme="minorBidi"/>
          <w:lang w:eastAsia="en-US"/>
        </w:rPr>
        <w:t>d</w:t>
      </w:r>
      <w:r w:rsidRPr="00D37942">
        <w:rPr>
          <w:rFonts w:eastAsiaTheme="minorEastAsia" w:cstheme="minorBidi"/>
          <w:lang w:eastAsia="en-US"/>
        </w:rPr>
        <w:t>irector del Gabinete del Presidente de CyL.</w:t>
      </w:r>
    </w:p>
    <w:p w14:paraId="3EA5A9DC" w14:textId="06BB2787" w:rsidR="00D37942" w:rsidRDefault="00D37942" w:rsidP="00CF1EB2">
      <w:pPr>
        <w:pStyle w:val="normalant"/>
        <w:spacing w:before="0" w:beforeAutospacing="0" w:after="0" w:afterAutospacing="0"/>
        <w:ind w:firstLine="709"/>
        <w:rPr>
          <w:rFonts w:eastAsiaTheme="minorEastAsia" w:cstheme="minorBidi"/>
          <w:lang w:eastAsia="en-US"/>
        </w:rPr>
      </w:pPr>
      <w:r w:rsidRPr="00D37942">
        <w:rPr>
          <w:rFonts w:eastAsiaTheme="minorEastAsia" w:cstheme="minorBidi"/>
          <w:lang w:eastAsia="en-US"/>
        </w:rPr>
        <w:t xml:space="preserve">“La secuencia de hechos denunciados ante el </w:t>
      </w:r>
      <w:r w:rsidR="001E51F8">
        <w:rPr>
          <w:rFonts w:eastAsiaTheme="minorEastAsia" w:cstheme="minorBidi"/>
          <w:lang w:eastAsia="en-US"/>
        </w:rPr>
        <w:t>TS</w:t>
      </w:r>
      <w:r w:rsidR="00C82887" w:rsidRPr="00D37942">
        <w:rPr>
          <w:rFonts w:eastAsiaTheme="minorEastAsia" w:cstheme="minorBidi"/>
          <w:lang w:eastAsia="en-US"/>
        </w:rPr>
        <w:t>JCyL</w:t>
      </w:r>
      <w:r w:rsidRPr="00D37942">
        <w:rPr>
          <w:rFonts w:eastAsiaTheme="minorEastAsia" w:cstheme="minorBidi"/>
          <w:lang w:eastAsia="en-US"/>
        </w:rPr>
        <w:t xml:space="preserve"> no es una conducta casual ni inocente, sino la ocultación reiterada de </w:t>
      </w:r>
      <w:r>
        <w:rPr>
          <w:rFonts w:eastAsiaTheme="minorEastAsia" w:cstheme="minorBidi"/>
          <w:lang w:eastAsia="en-US"/>
        </w:rPr>
        <w:t>tres</w:t>
      </w:r>
      <w:r w:rsidRPr="00D37942">
        <w:rPr>
          <w:rFonts w:eastAsiaTheme="minorEastAsia" w:cstheme="minorBidi"/>
          <w:lang w:eastAsia="en-US"/>
        </w:rPr>
        <w:t xml:space="preserve"> procedimiento</w:t>
      </w:r>
      <w:r>
        <w:rPr>
          <w:rFonts w:eastAsiaTheme="minorEastAsia" w:cstheme="minorBidi"/>
          <w:lang w:eastAsia="en-US"/>
        </w:rPr>
        <w:t>s</w:t>
      </w:r>
      <w:r w:rsidRPr="00D37942">
        <w:rPr>
          <w:rFonts w:eastAsiaTheme="minorEastAsia" w:cstheme="minorBidi"/>
          <w:lang w:eastAsia="en-US"/>
        </w:rPr>
        <w:t xml:space="preserve"> administrativo</w:t>
      </w:r>
      <w:r>
        <w:rPr>
          <w:rFonts w:eastAsiaTheme="minorEastAsia" w:cstheme="minorBidi"/>
          <w:lang w:eastAsia="en-US"/>
        </w:rPr>
        <w:t>s</w:t>
      </w:r>
      <w:r w:rsidRPr="00D37942">
        <w:rPr>
          <w:rFonts w:eastAsiaTheme="minorEastAsia" w:cstheme="minorBidi"/>
          <w:lang w:eastAsia="en-US"/>
        </w:rPr>
        <w:t>, tras la que se embosca la inactividad ―</w:t>
      </w:r>
      <w:r w:rsidR="001E51F8">
        <w:rPr>
          <w:rFonts w:eastAsiaTheme="minorEastAsia" w:cstheme="minorBidi"/>
          <w:lang w:eastAsia="en-US"/>
        </w:rPr>
        <w:t>también</w:t>
      </w:r>
      <w:r w:rsidRPr="00D37942">
        <w:rPr>
          <w:rFonts w:eastAsiaTheme="minorEastAsia" w:cstheme="minorBidi"/>
          <w:lang w:eastAsia="en-US"/>
        </w:rPr>
        <w:t xml:space="preserve"> reiterada― de </w:t>
      </w:r>
      <w:r w:rsidR="0077572A">
        <w:rPr>
          <w:rFonts w:eastAsiaTheme="minorEastAsia" w:cstheme="minorBidi"/>
          <w:lang w:eastAsia="en-US"/>
        </w:rPr>
        <w:t xml:space="preserve">Mañueco y Quiñones, </w:t>
      </w:r>
      <w:r w:rsidRPr="00D37942">
        <w:rPr>
          <w:rFonts w:eastAsiaTheme="minorEastAsia" w:cstheme="minorBidi"/>
          <w:lang w:eastAsia="en-US"/>
        </w:rPr>
        <w:t>obligad</w:t>
      </w:r>
      <w:r w:rsidR="0077572A">
        <w:rPr>
          <w:rFonts w:eastAsiaTheme="minorEastAsia" w:cstheme="minorBidi"/>
          <w:lang w:eastAsia="en-US"/>
        </w:rPr>
        <w:t>o</w:t>
      </w:r>
      <w:r w:rsidRPr="00D37942">
        <w:rPr>
          <w:rFonts w:eastAsiaTheme="minorEastAsia" w:cstheme="minorBidi"/>
          <w:lang w:eastAsia="en-US"/>
        </w:rPr>
        <w:t xml:space="preserve">s a tramitar la recusación, así como </w:t>
      </w:r>
      <w:r w:rsidR="0077572A">
        <w:rPr>
          <w:rFonts w:eastAsiaTheme="minorEastAsia" w:cstheme="minorBidi"/>
          <w:lang w:eastAsia="en-US"/>
        </w:rPr>
        <w:t xml:space="preserve">a </w:t>
      </w:r>
      <w:r w:rsidRPr="00D37942">
        <w:rPr>
          <w:rFonts w:eastAsiaTheme="minorEastAsia" w:cstheme="minorBidi"/>
          <w:lang w:eastAsia="en-US"/>
        </w:rPr>
        <w:t>facilitar la vista de los tres expedientes y demás obligaciones legal</w:t>
      </w:r>
      <w:r w:rsidR="0077572A">
        <w:rPr>
          <w:rFonts w:eastAsiaTheme="minorEastAsia" w:cstheme="minorBidi"/>
          <w:lang w:eastAsia="en-US"/>
        </w:rPr>
        <w:t>es</w:t>
      </w:r>
      <w:r w:rsidRPr="00D37942">
        <w:rPr>
          <w:rFonts w:eastAsiaTheme="minorEastAsia" w:cstheme="minorBidi"/>
          <w:lang w:eastAsia="en-US"/>
        </w:rPr>
        <w:t xml:space="preserve">. Esta inactividad y ocultación </w:t>
      </w:r>
      <w:r w:rsidR="0077572A" w:rsidRPr="0077572A">
        <w:rPr>
          <w:rFonts w:eastAsiaTheme="minorEastAsia" w:cstheme="minorBidi"/>
          <w:lang w:eastAsia="en-US"/>
        </w:rPr>
        <w:t>―afirma Bierzo Aire Limpio―</w:t>
      </w:r>
      <w:r w:rsidR="0077572A">
        <w:rPr>
          <w:rFonts w:eastAsiaTheme="minorEastAsia" w:cstheme="minorBidi"/>
          <w:lang w:eastAsia="en-US"/>
        </w:rPr>
        <w:t xml:space="preserve"> </w:t>
      </w:r>
      <w:r w:rsidRPr="00D37942">
        <w:rPr>
          <w:rFonts w:eastAsiaTheme="minorEastAsia" w:cstheme="minorBidi"/>
          <w:lang w:eastAsia="en-US"/>
        </w:rPr>
        <w:t xml:space="preserve">nos producen plena indefensión; conculcan nuestro derecho de acceso a la información y extienden un velo de oscurantismo sobre un expediente controvertido, que solo puede tener como objeto proteger conductas presuntamente delictivas, como pueda ser el interés directo de </w:t>
      </w:r>
      <w:r w:rsidR="0077572A">
        <w:rPr>
          <w:rFonts w:eastAsiaTheme="minorEastAsia" w:cstheme="minorBidi"/>
          <w:lang w:eastAsia="en-US"/>
        </w:rPr>
        <w:t>Mañueco y Quiñones</w:t>
      </w:r>
      <w:r w:rsidRPr="00D37942">
        <w:rPr>
          <w:rFonts w:eastAsiaTheme="minorEastAsia" w:cstheme="minorBidi"/>
          <w:lang w:eastAsia="en-US"/>
        </w:rPr>
        <w:t xml:space="preserve"> en favorecer los intereses privados de una poderosa empresa</w:t>
      </w:r>
      <w:r w:rsidR="0077572A">
        <w:rPr>
          <w:rFonts w:eastAsiaTheme="minorEastAsia" w:cstheme="minorBidi"/>
          <w:lang w:eastAsia="en-US"/>
        </w:rPr>
        <w:t xml:space="preserve"> </w:t>
      </w:r>
      <w:r w:rsidRPr="00D37942">
        <w:rPr>
          <w:rFonts w:eastAsiaTheme="minorEastAsia" w:cstheme="minorBidi"/>
          <w:lang w:eastAsia="en-US"/>
        </w:rPr>
        <w:t>multinacional, interés manifestado muchas veces públicamente por ambos, sin ningún recato</w:t>
      </w:r>
      <w:r w:rsidR="0077572A">
        <w:rPr>
          <w:rFonts w:eastAsiaTheme="minorEastAsia" w:cstheme="minorBidi"/>
          <w:lang w:eastAsia="en-US"/>
        </w:rPr>
        <w:t>”</w:t>
      </w:r>
      <w:r w:rsidRPr="00D37942">
        <w:rPr>
          <w:rFonts w:eastAsiaTheme="minorEastAsia" w:cstheme="minorBidi"/>
          <w:lang w:eastAsia="en-US"/>
        </w:rPr>
        <w:t>.</w:t>
      </w:r>
    </w:p>
    <w:p w14:paraId="28046553" w14:textId="480EAEB3" w:rsidR="0077572A" w:rsidRPr="0077572A" w:rsidRDefault="0077572A" w:rsidP="0077572A">
      <w:pPr>
        <w:pStyle w:val="normalant"/>
        <w:spacing w:before="200" w:beforeAutospacing="0" w:after="80" w:afterAutospacing="0"/>
        <w:jc w:val="center"/>
        <w:rPr>
          <w:rFonts w:eastAsiaTheme="minorEastAsia" w:cstheme="minorBidi"/>
          <w:b/>
          <w:bCs/>
          <w:lang w:eastAsia="en-US"/>
        </w:rPr>
      </w:pPr>
      <w:r w:rsidRPr="0077572A">
        <w:rPr>
          <w:rFonts w:eastAsiaTheme="minorEastAsia" w:cstheme="minorBidi"/>
          <w:b/>
          <w:bCs/>
          <w:lang w:eastAsia="en-US"/>
        </w:rPr>
        <w:t>Oposición ciudadana</w:t>
      </w:r>
    </w:p>
    <w:p w14:paraId="7945270C" w14:textId="4ABA1E66" w:rsidR="006103F1" w:rsidRPr="00CF1EB2" w:rsidRDefault="006128B6" w:rsidP="00CF1EB2">
      <w:pPr>
        <w:pStyle w:val="normalant"/>
        <w:spacing w:before="0" w:beforeAutospacing="0" w:after="0" w:afterAutospacing="0"/>
        <w:ind w:firstLine="709"/>
        <w:rPr>
          <w:rFonts w:eastAsiaTheme="minorEastAsia" w:cstheme="minorBidi"/>
          <w:lang w:eastAsia="en-US"/>
        </w:rPr>
      </w:pPr>
      <w:r w:rsidRPr="00CF1EB2">
        <w:rPr>
          <w:rFonts w:eastAsiaTheme="minorEastAsia" w:cstheme="minorBidi"/>
          <w:lang w:eastAsia="en-US"/>
        </w:rPr>
        <w:t>Según el relato de los hechos, Bierzo Aire Limpio recusó por tres veces al consejero Suárez-Quiñones en el procedimiento para conceder licencia a la empresa Cementos Cosmos S.A. ―propiedad de la multinacional brasileña Votorantim― para quemar neumáticos y otros residuos en su fábrica de Toral de los Vados, en El Bierzo. Dicha autorización fue concedida el pasado 2 de junio y publicada esta misma semana en el BOCYL, suscitando una amplia controversia ciudadana</w:t>
      </w:r>
      <w:r w:rsidR="006103F1" w:rsidRPr="00CF1EB2">
        <w:rPr>
          <w:rFonts w:eastAsiaTheme="minorEastAsia" w:cstheme="minorBidi"/>
          <w:lang w:eastAsia="en-US"/>
        </w:rPr>
        <w:t>, pues cuenta con la oposición de los consejos reguladores y marcas de origen Bierzo (vinos, pimientos, manzana, cereza, castaña, etc.) y de grupos ecologistas que han recogido más de 12.000 firmas contra la incineración.</w:t>
      </w:r>
      <w:r w:rsidR="0077572A">
        <w:rPr>
          <w:rFonts w:eastAsiaTheme="minorEastAsia" w:cstheme="minorBidi"/>
          <w:lang w:eastAsia="en-US"/>
        </w:rPr>
        <w:t xml:space="preserve"> Pero</w:t>
      </w:r>
      <w:r w:rsidR="006103F1" w:rsidRPr="00CF1EB2">
        <w:rPr>
          <w:rFonts w:eastAsiaTheme="minorEastAsia" w:cstheme="minorBidi"/>
          <w:lang w:eastAsia="en-US"/>
        </w:rPr>
        <w:t xml:space="preserve"> esta licencia ―que Bierzo Aire Limpio recurrirá en vía contenciosa― no es el objeto de la denuncia por prevaricación, sino la conducta de Mañueco y Quiñones encubriendo</w:t>
      </w:r>
      <w:r w:rsidR="0077572A">
        <w:rPr>
          <w:rFonts w:eastAsiaTheme="minorEastAsia" w:cstheme="minorBidi"/>
          <w:lang w:eastAsia="en-US"/>
        </w:rPr>
        <w:t>, como se ha dicho,</w:t>
      </w:r>
      <w:r w:rsidR="006103F1" w:rsidRPr="00CF1EB2">
        <w:rPr>
          <w:rFonts w:eastAsiaTheme="minorEastAsia" w:cstheme="minorBidi"/>
          <w:lang w:eastAsia="en-US"/>
        </w:rPr>
        <w:t xml:space="preserve"> la tramitación oscura del expediente.</w:t>
      </w:r>
    </w:p>
    <w:p w14:paraId="51431F25" w14:textId="77777777" w:rsidR="00D37942" w:rsidRDefault="00D37942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</w:p>
    <w:p w14:paraId="28C7DEEA" w14:textId="77777777" w:rsidR="00D37942" w:rsidRDefault="00D37942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</w:p>
    <w:p w14:paraId="1D2F0980" w14:textId="2EB6B385" w:rsidR="008F2B67" w:rsidRPr="00CF1EB2" w:rsidRDefault="008F2B67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El consejero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Suárez-Quiñones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figura como denunciado en las diligencias que instruye el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Juzgado nº 1 de Ponferrada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en relación con los escapes tóxicos emitidos por Cementos Cosmos en agosto de 2018 y enero de 2019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 asunto en el que están imputados e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l director de Cementos Cosmos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 Jaime Sant</w:t>
      </w:r>
      <w:r w:rsidR="0077572A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o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alla,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y 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e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l </w:t>
      </w:r>
      <w:r w:rsidR="0077572A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d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irector de Medio Ambiente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de la Junta,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dependiente directo de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Quiñones</w:t>
      </w:r>
      <w:r w:rsidR="008A061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. Tras un auto de la Audiencia Provincial de León, confirmando </w:t>
      </w:r>
      <w:r w:rsidR="003453ED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la instrucción, Bierzo Aire Limpio recusó a Suárez-Quiñones en el procedimiento de Cosmos.</w:t>
      </w:r>
    </w:p>
    <w:p w14:paraId="59FA5B29" w14:textId="7B92488A" w:rsidR="003453ED" w:rsidRPr="00CF1EB2" w:rsidRDefault="003453ED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“Recusamos al consejero de Fomento no una, sino tres veces, ante el Presidente de la Junta, que es su inmediato superior, y tanto Suárez-Quiñones como Mañueco han incumplido la obligación legal de tramitar las tres recusaciones conforme a la ley. No se discute si hay motivo para la recusación  o no, pues eso ya se verá en su día en el con</w:t>
      </w:r>
      <w:r w:rsidR="0077572A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t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encioso. Lo que denunciamos ante el Tribunal Superior es la conducta presuntamente </w:t>
      </w:r>
      <w:r w:rsidR="001E51F8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prevaricador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a de los denunciados al omitir y ocultar un trámite de obligado cumplimiento”.</w:t>
      </w:r>
    </w:p>
    <w:p w14:paraId="65650B1F" w14:textId="77777777" w:rsidR="00C82887" w:rsidRDefault="003453ED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Calibri" w:hAnsi="Trebuchet MS" w:cs="Times New Roman"/>
          <w:bCs/>
          <w:sz w:val="24"/>
          <w:szCs w:val="24"/>
        </w:rPr>
      </w:pP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Aire Limpio presentó la primera recusación de Quiño</w:t>
      </w:r>
      <w:r w:rsidR="002C033C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n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es</w:t>
      </w:r>
      <w:r w:rsidR="002C033C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el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2 de diciembre de 2019, </w:t>
      </w:r>
      <w:r w:rsidR="002C033C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sin  obtener ninguna respuesta. Entre otros motivos, se alegaba que “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la conducta pública de Suárez-Quiñones dista mucho de ser la de un responsable de la Administración obligado a observar la más elemental independencia neutralidad y objetividad en la tramitación y resolución de los asuntos que ha de resolver por razón de su cargo. Suárez-Quiñones muestra una continuada conducta favorable</w:t>
      </w:r>
      <w:r w:rsidR="00C82887">
        <w:rPr>
          <w:rFonts w:ascii="Trebuchet MS" w:eastAsia="Calibri" w:hAnsi="Trebuchet MS" w:cs="Times New Roman"/>
          <w:bCs/>
          <w:sz w:val="24"/>
          <w:szCs w:val="24"/>
        </w:rPr>
        <w:t>,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equiparable a amistad íntima</w:t>
      </w:r>
      <w:r w:rsidR="00C82887">
        <w:rPr>
          <w:rFonts w:ascii="Trebuchet MS" w:eastAsia="Calibri" w:hAnsi="Trebuchet MS" w:cs="Times New Roman"/>
          <w:bCs/>
          <w:sz w:val="24"/>
          <w:szCs w:val="24"/>
        </w:rPr>
        <w:t>,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con la empresa Cementos Cosmos, de la que ha hecho gala</w:t>
      </w:r>
      <w:r w:rsidR="00C82887">
        <w:rPr>
          <w:rFonts w:ascii="Trebuchet MS" w:eastAsia="Calibri" w:hAnsi="Trebuchet MS" w:cs="Times New Roman"/>
          <w:bCs/>
          <w:sz w:val="24"/>
          <w:szCs w:val="24"/>
        </w:rPr>
        <w:t xml:space="preserve"> en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públic</w:t>
      </w:r>
      <w:r w:rsidR="00C82887">
        <w:rPr>
          <w:rFonts w:ascii="Trebuchet MS" w:eastAsia="Calibri" w:hAnsi="Trebuchet MS" w:cs="Times New Roman"/>
          <w:bCs/>
          <w:sz w:val="24"/>
          <w:szCs w:val="24"/>
        </w:rPr>
        <w:t>o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en decenas de manifestaciones, cada vez que algún medio de comunicación le pregunta o cada vez que visita El Bierzo para alguna de sus </w:t>
      </w:r>
      <w:r w:rsidR="00C82887">
        <w:rPr>
          <w:rFonts w:ascii="Trebuchet MS" w:eastAsia="Calibri" w:hAnsi="Trebuchet MS" w:cs="Times New Roman"/>
          <w:bCs/>
          <w:sz w:val="24"/>
          <w:szCs w:val="24"/>
        </w:rPr>
        <w:t xml:space="preserve">exitosas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visitas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. </w:t>
      </w:r>
    </w:p>
    <w:p w14:paraId="7CF73F16" w14:textId="17AD2F77" w:rsidR="002C033C" w:rsidRPr="0077572A" w:rsidRDefault="00C82887" w:rsidP="00C82887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Calibri" w:hAnsi="Trebuchet MS" w:cs="Times New Roman"/>
          <w:bCs/>
          <w:sz w:val="24"/>
          <w:szCs w:val="24"/>
        </w:rPr>
      </w:pPr>
      <w:r>
        <w:rPr>
          <w:rFonts w:ascii="Trebuchet MS" w:eastAsia="Calibri" w:hAnsi="Trebuchet MS" w:cs="Times New Roman"/>
          <w:bCs/>
          <w:sz w:val="24"/>
          <w:szCs w:val="24"/>
        </w:rPr>
        <w:t>“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La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más grave </w:t>
      </w:r>
      <w:r>
        <w:rPr>
          <w:rFonts w:ascii="Trebuchet MS" w:eastAsia="Calibri" w:hAnsi="Trebuchet MS" w:cs="Times New Roman"/>
          <w:bCs/>
          <w:sz w:val="24"/>
          <w:szCs w:val="24"/>
        </w:rPr>
        <w:t xml:space="preserve">fue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el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 pasado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4 de diciembre de 2019 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cuando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tuvo la osadía 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de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adelanta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r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el resultado 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―confirmado esta misma semana―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del expediente 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ante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los medios de comunicación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 xml:space="preserve">: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“Cementos Cosmos tendrá permiso para quemar residuos</w:t>
      </w:r>
      <w:r w:rsidR="002C033C" w:rsidRPr="00CF1EB2">
        <w:rPr>
          <w:rFonts w:ascii="Trebuchet MS" w:eastAsia="Calibri" w:hAnsi="Trebuchet MS" w:cs="Times New Roman"/>
          <w:bCs/>
          <w:sz w:val="24"/>
          <w:szCs w:val="24"/>
        </w:rPr>
        <w:t>.</w:t>
      </w:r>
      <w:r>
        <w:rPr>
          <w:rFonts w:ascii="Trebuchet MS" w:eastAsia="Calibri" w:hAnsi="Trebuchet MS" w:cs="Times New Roman"/>
          <w:bCs/>
          <w:sz w:val="24"/>
          <w:szCs w:val="24"/>
        </w:rPr>
        <w:t xml:space="preserve"> 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>Conviene subrayar</w:t>
      </w:r>
      <w:r w:rsidR="002C033C" w:rsidRPr="0077572A">
        <w:rPr>
          <w:rFonts w:ascii="Trebuchet MS" w:eastAsia="Calibri" w:hAnsi="Trebuchet MS" w:cs="Times New Roman"/>
          <w:bCs/>
          <w:sz w:val="24"/>
          <w:szCs w:val="24"/>
        </w:rPr>
        <w:t xml:space="preserve"> ―prosigue la denuncia de Aire Limpio―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que en aquella fecha faltaban trámites sustanciales </w:t>
      </w:r>
      <w:r w:rsidR="002C033C" w:rsidRPr="0077572A">
        <w:rPr>
          <w:rFonts w:ascii="Trebuchet MS" w:eastAsia="Calibri" w:hAnsi="Trebuchet MS" w:cs="Times New Roman"/>
          <w:bCs/>
          <w:sz w:val="24"/>
          <w:szCs w:val="24"/>
        </w:rPr>
        <w:t>como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 el informe vinculante del Consejo Regional del Medio Ambiente, que se reunió dos meses después, el 4 de febrero; pero Suárez-Quiñones ya sabía el resultado de su dictamen el 4 de diciembre, y se lo comunicó a la prensa con desprecio al procedimiento, y al propio órgano consultivo</w:t>
      </w:r>
      <w:r w:rsidR="002C033C" w:rsidRPr="0077572A">
        <w:rPr>
          <w:rFonts w:ascii="Trebuchet MS" w:eastAsia="Calibri" w:hAnsi="Trebuchet MS" w:cs="Times New Roman"/>
          <w:bCs/>
          <w:sz w:val="24"/>
          <w:szCs w:val="24"/>
        </w:rPr>
        <w:t>”</w:t>
      </w:r>
      <w:r w:rsidR="006128B6" w:rsidRPr="006128B6">
        <w:rPr>
          <w:rFonts w:ascii="Trebuchet MS" w:eastAsia="Calibri" w:hAnsi="Trebuchet MS" w:cs="Times New Roman"/>
          <w:bCs/>
          <w:sz w:val="24"/>
          <w:szCs w:val="24"/>
        </w:rPr>
        <w:t xml:space="preserve">. </w:t>
      </w:r>
    </w:p>
    <w:p w14:paraId="69F566D8" w14:textId="35EDAD12" w:rsidR="006128B6" w:rsidRPr="006128B6" w:rsidRDefault="00476041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  <w:r w:rsidRPr="0077572A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 xml:space="preserve">“La segunda recusación se </w:t>
      </w:r>
      <w:r w:rsidR="006128B6" w:rsidRPr="006128B6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>present</w:t>
      </w:r>
      <w:r w:rsidRPr="0077572A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>ó</w:t>
      </w:r>
      <w:r w:rsidR="006128B6" w:rsidRPr="006128B6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 xml:space="preserve"> el 28 de enero ante el Presidente de la Junta de CyL</w:t>
      </w:r>
      <w:r w:rsidRPr="0077572A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 xml:space="preserve">, cuyo director de Gabinete acusó recibo, sin más trámite, siendo de nuevo ignorada: </w:t>
      </w:r>
      <w:r w:rsidR="006128B6" w:rsidRPr="006128B6">
        <w:rPr>
          <w:rFonts w:ascii="Trebuchet MS" w:eastAsia="WenQuanYi Zen Hei Sharp" w:hAnsi="Trebuchet MS" w:cs="Arial"/>
          <w:bCs/>
          <w:sz w:val="24"/>
          <w:szCs w:val="24"/>
          <w:lang w:eastAsia="zh-CN" w:bidi="hi-IN"/>
        </w:rPr>
        <w:t>Suárez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-Quiño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n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es </w:t>
      </w:r>
      <w:r w:rsidR="00C82887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volvió a 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incumpli</w:t>
      </w:r>
      <w:r w:rsidR="00C82887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r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su deber legal de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manifestar 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por escrito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si est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aba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o no incurso en causa de abstención y por qué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; y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su superior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,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Fernández Mañueco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 incumplió</w:t>
      </w:r>
      <w:r w:rsidR="00C82887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de nuevo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el deber legal de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resolver si ha lugar a la recusación o no y por qué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;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todo ello 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en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un procedimiento perfectamente tasado, que los denunciados conocen, y que solo han tratado de esquivar</w:t>
      </w:r>
      <w:r w:rsidR="00C82887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burlando la legalidad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”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.</w:t>
      </w:r>
    </w:p>
    <w:p w14:paraId="56D5269D" w14:textId="5F0DA695" w:rsidR="0010039B" w:rsidRPr="00CF1EB2" w:rsidRDefault="00476041" w:rsidP="00CF1EB2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rebuchet MS" w:eastAsia="WenQuanYi Zen Hei Sharp" w:hAnsi="Trebuchet MS" w:cs="Arial"/>
          <w:sz w:val="24"/>
          <w:szCs w:val="24"/>
          <w:lang w:eastAsia="zh-CN" w:bidi="hi-IN"/>
        </w:rPr>
      </w:pP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“Al haber sido ignorados, 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Bierzo Aire Limpio present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ó la tercera recusación</w:t>
      </w:r>
      <w:r w:rsidR="006128B6" w:rsidRPr="006128B6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 xml:space="preserve"> el 13 de febrero</w:t>
      </w:r>
      <w:r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 solicitando también, conforme a Derecho, la vista de los tres expedientes y la identificación de las autoridades o funcionarios encargados de su tramitación, escrito que tampoco ha sido contestado</w:t>
      </w:r>
      <w:r w:rsidR="0010039B" w:rsidRPr="00CF1EB2">
        <w:rPr>
          <w:rFonts w:ascii="Trebuchet MS" w:eastAsia="WenQuanYi Zen Hei Sharp" w:hAnsi="Trebuchet MS" w:cs="Arial"/>
          <w:sz w:val="24"/>
          <w:szCs w:val="24"/>
          <w:lang w:eastAsia="zh-CN" w:bidi="hi-IN"/>
        </w:rPr>
        <w:t>, cuatro meses después, al tiempo que la licencia a Cosmos se tramitaba con sigilo y a toda prisa, aprovechando el Estado de alarma”.</w:t>
      </w:r>
    </w:p>
    <w:sectPr w:rsidR="0010039B" w:rsidRPr="00CF1EB2" w:rsidSect="0073644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C891A9" w14:textId="77777777" w:rsidR="00D92CF3" w:rsidRDefault="00D92CF3" w:rsidP="00DC0A72">
      <w:pPr>
        <w:spacing w:after="0" w:line="240" w:lineRule="auto"/>
      </w:pPr>
      <w:r>
        <w:separator/>
      </w:r>
    </w:p>
  </w:endnote>
  <w:endnote w:type="continuationSeparator" w:id="0">
    <w:p w14:paraId="78BCCB71" w14:textId="77777777" w:rsidR="00D92CF3" w:rsidRDefault="00D92CF3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nQuanYi Zen Hei Sharp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8E238F" w14:textId="77777777" w:rsidR="00D92CF3" w:rsidRDefault="00D92CF3" w:rsidP="00DC0A72">
      <w:pPr>
        <w:spacing w:after="0" w:line="240" w:lineRule="auto"/>
      </w:pPr>
      <w:r>
        <w:separator/>
      </w:r>
    </w:p>
  </w:footnote>
  <w:footnote w:type="continuationSeparator" w:id="0">
    <w:p w14:paraId="179C93F3" w14:textId="77777777" w:rsidR="00D92CF3" w:rsidRDefault="00D92CF3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9AF"/>
    <w:rsid w:val="00001DD9"/>
    <w:rsid w:val="0000726D"/>
    <w:rsid w:val="00030F39"/>
    <w:rsid w:val="0004034C"/>
    <w:rsid w:val="000443AD"/>
    <w:rsid w:val="0007553A"/>
    <w:rsid w:val="00091FAD"/>
    <w:rsid w:val="000C5E9D"/>
    <w:rsid w:val="000C7FCB"/>
    <w:rsid w:val="0010039B"/>
    <w:rsid w:val="00115050"/>
    <w:rsid w:val="0013202A"/>
    <w:rsid w:val="00160663"/>
    <w:rsid w:val="001B5BC9"/>
    <w:rsid w:val="001D6EFE"/>
    <w:rsid w:val="001E424E"/>
    <w:rsid w:val="001E51F8"/>
    <w:rsid w:val="001F6B1E"/>
    <w:rsid w:val="0021339E"/>
    <w:rsid w:val="00226FF7"/>
    <w:rsid w:val="00262A32"/>
    <w:rsid w:val="002910F8"/>
    <w:rsid w:val="002927D7"/>
    <w:rsid w:val="002A7BFA"/>
    <w:rsid w:val="002C033C"/>
    <w:rsid w:val="002D4E22"/>
    <w:rsid w:val="00303C25"/>
    <w:rsid w:val="00341EBC"/>
    <w:rsid w:val="003453ED"/>
    <w:rsid w:val="00346DEA"/>
    <w:rsid w:val="003473C7"/>
    <w:rsid w:val="003535EF"/>
    <w:rsid w:val="003900DB"/>
    <w:rsid w:val="0039640A"/>
    <w:rsid w:val="003A0147"/>
    <w:rsid w:val="003C2B45"/>
    <w:rsid w:val="003D0090"/>
    <w:rsid w:val="003E21C4"/>
    <w:rsid w:val="00471D49"/>
    <w:rsid w:val="00476041"/>
    <w:rsid w:val="00491802"/>
    <w:rsid w:val="004A2AD8"/>
    <w:rsid w:val="004C564F"/>
    <w:rsid w:val="004D3D1A"/>
    <w:rsid w:val="00500949"/>
    <w:rsid w:val="00513E01"/>
    <w:rsid w:val="00517456"/>
    <w:rsid w:val="00521D88"/>
    <w:rsid w:val="0055635C"/>
    <w:rsid w:val="005729AF"/>
    <w:rsid w:val="005B69C0"/>
    <w:rsid w:val="005D13AA"/>
    <w:rsid w:val="005D3AB7"/>
    <w:rsid w:val="005D56E8"/>
    <w:rsid w:val="005D5934"/>
    <w:rsid w:val="00606E73"/>
    <w:rsid w:val="006103F1"/>
    <w:rsid w:val="006122AF"/>
    <w:rsid w:val="006128B6"/>
    <w:rsid w:val="00622026"/>
    <w:rsid w:val="006632C6"/>
    <w:rsid w:val="00681F3B"/>
    <w:rsid w:val="006B3069"/>
    <w:rsid w:val="006C724D"/>
    <w:rsid w:val="006F5526"/>
    <w:rsid w:val="00736444"/>
    <w:rsid w:val="0077572A"/>
    <w:rsid w:val="00796CCE"/>
    <w:rsid w:val="007B1803"/>
    <w:rsid w:val="007C08E3"/>
    <w:rsid w:val="007C2033"/>
    <w:rsid w:val="007D7D7E"/>
    <w:rsid w:val="007E485A"/>
    <w:rsid w:val="007E4E48"/>
    <w:rsid w:val="00817027"/>
    <w:rsid w:val="00826505"/>
    <w:rsid w:val="008565D8"/>
    <w:rsid w:val="00897E57"/>
    <w:rsid w:val="008A061B"/>
    <w:rsid w:val="008C0D26"/>
    <w:rsid w:val="008F2B67"/>
    <w:rsid w:val="00940CF0"/>
    <w:rsid w:val="00940D79"/>
    <w:rsid w:val="009429BB"/>
    <w:rsid w:val="00957D10"/>
    <w:rsid w:val="009628AF"/>
    <w:rsid w:val="00966164"/>
    <w:rsid w:val="009A1E76"/>
    <w:rsid w:val="009D6919"/>
    <w:rsid w:val="00A337C6"/>
    <w:rsid w:val="00A90108"/>
    <w:rsid w:val="00A9619C"/>
    <w:rsid w:val="00AD6D23"/>
    <w:rsid w:val="00AF521C"/>
    <w:rsid w:val="00B402AE"/>
    <w:rsid w:val="00B701BA"/>
    <w:rsid w:val="00B77FE0"/>
    <w:rsid w:val="00B81094"/>
    <w:rsid w:val="00B84C0C"/>
    <w:rsid w:val="00BB50A4"/>
    <w:rsid w:val="00BF5CFC"/>
    <w:rsid w:val="00C30A1C"/>
    <w:rsid w:val="00C82887"/>
    <w:rsid w:val="00CB58C8"/>
    <w:rsid w:val="00CC2FF5"/>
    <w:rsid w:val="00CC3644"/>
    <w:rsid w:val="00CD07AF"/>
    <w:rsid w:val="00CF1EB2"/>
    <w:rsid w:val="00D10315"/>
    <w:rsid w:val="00D12ED2"/>
    <w:rsid w:val="00D313EF"/>
    <w:rsid w:val="00D37942"/>
    <w:rsid w:val="00D92CF3"/>
    <w:rsid w:val="00DC0A72"/>
    <w:rsid w:val="00DD5B53"/>
    <w:rsid w:val="00E14FE8"/>
    <w:rsid w:val="00E2660F"/>
    <w:rsid w:val="00E27F00"/>
    <w:rsid w:val="00E54DF0"/>
    <w:rsid w:val="00EA64A5"/>
    <w:rsid w:val="00EB6FD9"/>
    <w:rsid w:val="00EB7A48"/>
    <w:rsid w:val="00EC14A2"/>
    <w:rsid w:val="00F02F83"/>
    <w:rsid w:val="00F1086C"/>
    <w:rsid w:val="00F13A60"/>
    <w:rsid w:val="00F3181D"/>
    <w:rsid w:val="00F801ED"/>
    <w:rsid w:val="00FB3D08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E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950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2020-06-11T10:54:00Z</dcterms:created>
  <dcterms:modified xsi:type="dcterms:W3CDTF">2020-06-11T12:50:00Z</dcterms:modified>
</cp:coreProperties>
</file>