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0B298" w14:textId="77777777" w:rsidR="00CB5E14" w:rsidRPr="00851045" w:rsidRDefault="00CB5E14" w:rsidP="00E456F5">
      <w:pPr>
        <w:spacing w:line="240" w:lineRule="auto"/>
        <w:rPr>
          <w:rFonts w:ascii="Arial" w:hAnsi="Arial" w:cs="Arial"/>
          <w:sz w:val="24"/>
          <w:szCs w:val="24"/>
          <w:lang w:eastAsia="es-ES"/>
        </w:rPr>
      </w:pPr>
      <w:r w:rsidRPr="00851045">
        <w:rPr>
          <w:rFonts w:ascii="Arial" w:hAnsi="Arial" w:cs="Arial"/>
          <w:color w:val="000000"/>
          <w:u w:val="single"/>
          <w:lang w:eastAsia="es-ES"/>
        </w:rPr>
        <w:t>Nota de Prensa</w:t>
      </w:r>
    </w:p>
    <w:p w14:paraId="2E80B29A" w14:textId="78A2AFF1" w:rsidR="00CB5E14" w:rsidRPr="00851045" w:rsidRDefault="00E456F5" w:rsidP="00E456F5">
      <w:pPr>
        <w:spacing w:after="0" w:line="240" w:lineRule="auto"/>
        <w:textAlignment w:val="baseline"/>
        <w:rPr>
          <w:rFonts w:ascii="Arial" w:hAnsi="Arial" w:cs="Arial"/>
          <w:b/>
          <w:bCs/>
          <w:color w:val="000000"/>
          <w:sz w:val="28"/>
          <w:szCs w:val="28"/>
          <w:lang w:eastAsia="es-ES"/>
        </w:rPr>
      </w:pPr>
      <w:r w:rsidRPr="00851045">
        <w:rPr>
          <w:rFonts w:ascii="Arial" w:hAnsi="Arial" w:cs="Arial"/>
          <w:b/>
          <w:bCs/>
          <w:color w:val="000000"/>
          <w:sz w:val="28"/>
          <w:szCs w:val="28"/>
          <w:lang w:eastAsia="es-ES"/>
        </w:rPr>
        <w:t xml:space="preserve">El </w:t>
      </w:r>
      <w:r w:rsidR="006A4ACB" w:rsidRPr="00851045">
        <w:rPr>
          <w:rFonts w:ascii="Arial" w:hAnsi="Arial" w:cs="Arial"/>
          <w:b/>
          <w:bCs/>
          <w:color w:val="000000"/>
          <w:sz w:val="28"/>
          <w:szCs w:val="28"/>
          <w:lang w:eastAsia="es-ES"/>
        </w:rPr>
        <w:t>C</w:t>
      </w:r>
      <w:r w:rsidRPr="00851045">
        <w:rPr>
          <w:rFonts w:ascii="Arial" w:hAnsi="Arial" w:cs="Arial"/>
          <w:b/>
          <w:bCs/>
          <w:color w:val="000000"/>
          <w:sz w:val="28"/>
          <w:szCs w:val="28"/>
          <w:lang w:eastAsia="es-ES"/>
        </w:rPr>
        <w:t>olectivo  Así</w:t>
      </w:r>
      <w:r w:rsidR="006A4ACB" w:rsidRPr="00851045">
        <w:rPr>
          <w:rFonts w:ascii="Arial" w:hAnsi="Arial" w:cs="Arial"/>
          <w:b/>
          <w:bCs/>
          <w:color w:val="000000"/>
          <w:sz w:val="28"/>
          <w:szCs w:val="28"/>
          <w:lang w:eastAsia="es-ES"/>
        </w:rPr>
        <w:t xml:space="preserve"> </w:t>
      </w:r>
      <w:r w:rsidRPr="00851045">
        <w:rPr>
          <w:rFonts w:ascii="Arial" w:hAnsi="Arial" w:cs="Arial"/>
          <w:b/>
          <w:bCs/>
          <w:color w:val="000000"/>
          <w:sz w:val="28"/>
          <w:szCs w:val="28"/>
          <w:lang w:eastAsia="es-ES"/>
        </w:rPr>
        <w:t>Non denuncia ante el Procurador del Común el proyecto eólico Trabadelo</w:t>
      </w:r>
    </w:p>
    <w:p w14:paraId="3F72DD74" w14:textId="77777777" w:rsidR="00E456F5" w:rsidRPr="00851045" w:rsidRDefault="00E456F5" w:rsidP="00E456F5">
      <w:pPr>
        <w:spacing w:after="0" w:line="240" w:lineRule="auto"/>
        <w:textAlignment w:val="baseline"/>
        <w:rPr>
          <w:rFonts w:ascii="Arial" w:hAnsi="Arial" w:cs="Arial"/>
          <w:b/>
          <w:bCs/>
          <w:color w:val="000000"/>
          <w:sz w:val="28"/>
          <w:szCs w:val="28"/>
          <w:lang w:eastAsia="es-ES"/>
        </w:rPr>
      </w:pPr>
    </w:p>
    <w:p w14:paraId="2E80B29C" w14:textId="43808A6B" w:rsidR="00CB5E14" w:rsidRPr="00851045" w:rsidRDefault="00E456F5" w:rsidP="006A4ACB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es-ES"/>
        </w:rPr>
      </w:pPr>
      <w:r w:rsidRPr="00851045">
        <w:rPr>
          <w:rFonts w:ascii="Arial" w:hAnsi="Arial" w:cs="Arial"/>
          <w:color w:val="000000"/>
          <w:lang w:eastAsia="es-ES"/>
        </w:rPr>
        <w:t>El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Colectivo </w:t>
      </w:r>
      <w:r w:rsidR="00851045" w:rsidRPr="00851045">
        <w:rPr>
          <w:rFonts w:ascii="Arial" w:hAnsi="Arial" w:cs="Arial"/>
          <w:color w:val="000000"/>
          <w:lang w:eastAsia="es-ES"/>
        </w:rPr>
        <w:t>Así Non</w:t>
      </w:r>
      <w:r w:rsidRPr="00851045">
        <w:rPr>
          <w:rFonts w:ascii="Arial" w:hAnsi="Arial" w:cs="Arial"/>
          <w:color w:val="000000"/>
          <w:lang w:eastAsia="es-ES"/>
        </w:rPr>
        <w:t xml:space="preserve"> —</w:t>
      </w:r>
      <w:r w:rsidR="00CB5E14" w:rsidRPr="00851045">
        <w:rPr>
          <w:rFonts w:ascii="Arial" w:hAnsi="Arial" w:cs="Arial"/>
          <w:color w:val="000000"/>
          <w:lang w:eastAsia="es-ES"/>
        </w:rPr>
        <w:t>que engloba a varios grupos ecologistas, plataformas vecinales profesionales y personas</w:t>
      </w:r>
      <w:r w:rsidRPr="00851045">
        <w:rPr>
          <w:rFonts w:ascii="Arial" w:hAnsi="Arial" w:cs="Arial"/>
          <w:color w:val="000000"/>
          <w:lang w:eastAsia="es-ES"/>
        </w:rPr>
        <w:t>,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posicionadas en contra de la instalación de macroproyectos eólicos y fotovoltaicos en </w:t>
      </w:r>
      <w:r w:rsidRPr="00851045">
        <w:rPr>
          <w:rFonts w:ascii="Arial" w:hAnsi="Arial" w:cs="Arial"/>
          <w:color w:val="000000"/>
          <w:lang w:eastAsia="es-ES"/>
        </w:rPr>
        <w:t>Castilla y León—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h</w:t>
      </w:r>
      <w:r w:rsidRPr="00851045">
        <w:rPr>
          <w:rFonts w:ascii="Arial" w:hAnsi="Arial" w:cs="Arial"/>
          <w:color w:val="000000"/>
          <w:lang w:eastAsia="es-ES"/>
        </w:rPr>
        <w:t>a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elaborado un informe sobre las deficiencias que presenta el proyecto  eólico Trabadelo</w:t>
      </w:r>
      <w:r w:rsidR="006A4ACB" w:rsidRPr="00851045">
        <w:rPr>
          <w:rFonts w:ascii="Arial" w:hAnsi="Arial" w:cs="Arial"/>
          <w:color w:val="000000"/>
          <w:lang w:eastAsia="es-ES"/>
        </w:rPr>
        <w:t>,</w:t>
      </w:r>
      <w:r w:rsidR="00CB5E14" w:rsidRPr="00851045">
        <w:rPr>
          <w:rFonts w:ascii="Arial" w:hAnsi="Arial" w:cs="Arial"/>
          <w:color w:val="000000"/>
          <w:lang w:eastAsia="es-ES"/>
        </w:rPr>
        <w:t>  que se pretende instalar en el Bierzo Oeste.</w:t>
      </w:r>
    </w:p>
    <w:p w14:paraId="2E80B29E" w14:textId="45F99909" w:rsidR="00CB5E14" w:rsidRPr="00851045" w:rsidRDefault="00CB5E14" w:rsidP="006A4ACB">
      <w:pPr>
        <w:spacing w:after="0" w:line="240" w:lineRule="auto"/>
        <w:ind w:firstLine="709"/>
        <w:jc w:val="both"/>
        <w:rPr>
          <w:rFonts w:ascii="Arial" w:hAnsi="Arial" w:cs="Arial"/>
          <w:color w:val="000000"/>
          <w:lang w:eastAsia="es-ES"/>
        </w:rPr>
      </w:pPr>
      <w:r w:rsidRPr="00851045">
        <w:rPr>
          <w:rFonts w:ascii="Arial" w:hAnsi="Arial" w:cs="Arial"/>
          <w:color w:val="000000"/>
          <w:lang w:eastAsia="es-ES"/>
        </w:rPr>
        <w:t xml:space="preserve">Este informe detalla los defectos de forma  que afectan al proyecto y que vulneran  la legislación </w:t>
      </w:r>
      <w:r w:rsidR="00851045" w:rsidRPr="00851045">
        <w:rPr>
          <w:rFonts w:ascii="Arial" w:hAnsi="Arial" w:cs="Arial"/>
          <w:color w:val="000000"/>
          <w:lang w:eastAsia="es-ES"/>
        </w:rPr>
        <w:t>vigente, como</w:t>
      </w:r>
      <w:r w:rsidRPr="00851045">
        <w:rPr>
          <w:rFonts w:ascii="Arial" w:hAnsi="Arial" w:cs="Arial"/>
          <w:color w:val="000000"/>
          <w:lang w:eastAsia="es-ES"/>
        </w:rPr>
        <w:t xml:space="preserve"> </w:t>
      </w:r>
      <w:r w:rsidR="006A4ACB" w:rsidRPr="00851045">
        <w:rPr>
          <w:rFonts w:ascii="Arial" w:hAnsi="Arial" w:cs="Arial"/>
          <w:color w:val="000000"/>
          <w:lang w:eastAsia="es-ES"/>
        </w:rPr>
        <w:t>la ausencia de legalidad</w:t>
      </w:r>
      <w:r w:rsidRPr="00851045">
        <w:rPr>
          <w:rFonts w:ascii="Arial" w:hAnsi="Arial" w:cs="Arial"/>
          <w:color w:val="000000"/>
          <w:lang w:eastAsia="es-ES"/>
        </w:rPr>
        <w:t xml:space="preserve"> </w:t>
      </w:r>
      <w:r w:rsidR="006A4ACB" w:rsidRPr="00851045">
        <w:rPr>
          <w:rFonts w:ascii="Arial" w:hAnsi="Arial" w:cs="Arial"/>
          <w:color w:val="000000"/>
          <w:lang w:eastAsia="es-ES"/>
        </w:rPr>
        <w:t xml:space="preserve">en </w:t>
      </w:r>
      <w:r w:rsidRPr="00851045">
        <w:rPr>
          <w:rFonts w:ascii="Arial" w:hAnsi="Arial" w:cs="Arial"/>
          <w:color w:val="000000"/>
          <w:lang w:eastAsia="es-ES"/>
        </w:rPr>
        <w:t>los trámites de información y exposición pública</w:t>
      </w:r>
      <w:r w:rsidR="006A4ACB" w:rsidRPr="00851045">
        <w:rPr>
          <w:rFonts w:ascii="Arial" w:hAnsi="Arial" w:cs="Arial"/>
          <w:color w:val="000000"/>
          <w:lang w:eastAsia="es-ES"/>
        </w:rPr>
        <w:t>, evacuados manu militari. El informe analiza los numerosos</w:t>
      </w:r>
      <w:r w:rsidRPr="00851045">
        <w:rPr>
          <w:rFonts w:ascii="Arial" w:hAnsi="Arial" w:cs="Arial"/>
          <w:color w:val="000000"/>
          <w:lang w:eastAsia="es-ES"/>
        </w:rPr>
        <w:t xml:space="preserve"> defectos y errores que </w:t>
      </w:r>
      <w:r w:rsidR="006A4ACB" w:rsidRPr="00851045">
        <w:rPr>
          <w:rFonts w:ascii="Arial" w:hAnsi="Arial" w:cs="Arial"/>
          <w:color w:val="000000"/>
          <w:lang w:eastAsia="es-ES"/>
        </w:rPr>
        <w:t>con</w:t>
      </w:r>
      <w:r w:rsidRPr="00851045">
        <w:rPr>
          <w:rFonts w:ascii="Arial" w:hAnsi="Arial" w:cs="Arial"/>
          <w:color w:val="000000"/>
          <w:lang w:eastAsia="es-ES"/>
        </w:rPr>
        <w:t>tiene el Estudio de Impacto Ambiental  del proyecto presentado por la empresa, y que afectan a temas tan importantes como el incumplimiento de  los requisitos mínimos de calidad y garantías que marca la ley, desde el momento en que dicho estudio n</w:t>
      </w:r>
      <w:r w:rsidR="006A4ACB" w:rsidRPr="00851045">
        <w:rPr>
          <w:rFonts w:ascii="Arial" w:hAnsi="Arial" w:cs="Arial"/>
          <w:color w:val="000000"/>
          <w:lang w:eastAsia="es-ES"/>
        </w:rPr>
        <w:t xml:space="preserve">i siquiera </w:t>
      </w:r>
      <w:r w:rsidRPr="00851045">
        <w:rPr>
          <w:rFonts w:ascii="Arial" w:hAnsi="Arial" w:cs="Arial"/>
          <w:color w:val="000000"/>
          <w:lang w:eastAsia="es-ES"/>
        </w:rPr>
        <w:t>puede ser tenido por tal estudio empírico al no ser verificable ni replicable.</w:t>
      </w:r>
    </w:p>
    <w:p w14:paraId="2E80B2A0" w14:textId="6152511B" w:rsidR="00CB5E14" w:rsidRPr="00851045" w:rsidRDefault="006A4ACB" w:rsidP="006A4ACB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lang w:eastAsia="es-ES"/>
        </w:rPr>
      </w:pPr>
      <w:r w:rsidRPr="00851045">
        <w:rPr>
          <w:rFonts w:ascii="Arial" w:hAnsi="Arial" w:cs="Arial"/>
          <w:color w:val="000000"/>
          <w:lang w:eastAsia="es-ES"/>
        </w:rPr>
        <w:t>A juicio del Colectivo Así Non, el Estudio de Impacto Ambiental del parque eólico de Trabadelo t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ampoco tiene en cuenta el impacto en la Red Natura 2000, impactos en la fauna y flora, impactos en el régimen geológico e hidrológico de la zona afectada, </w:t>
      </w:r>
      <w:r w:rsidR="00851045" w:rsidRPr="00851045">
        <w:rPr>
          <w:rFonts w:ascii="Arial" w:hAnsi="Arial" w:cs="Arial"/>
          <w:color w:val="000000"/>
          <w:lang w:eastAsia="es-ES"/>
        </w:rPr>
        <w:t>etc.</w:t>
      </w:r>
      <w:r w:rsidRPr="00851045">
        <w:rPr>
          <w:rFonts w:ascii="Arial" w:hAnsi="Arial" w:cs="Arial"/>
          <w:color w:val="000000"/>
          <w:lang w:eastAsia="es-ES"/>
        </w:rPr>
        <w:t>; por el contrario, estamos ante una agresión territorial que supone una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enorme ocupación superficial del territorio y </w:t>
      </w:r>
      <w:r w:rsidRPr="00851045">
        <w:rPr>
          <w:rFonts w:ascii="Arial" w:hAnsi="Arial" w:cs="Arial"/>
          <w:color w:val="000000"/>
          <w:lang w:eastAsia="es-ES"/>
        </w:rPr>
        <w:t>un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gran impacto</w:t>
      </w:r>
      <w:r w:rsidRPr="00851045">
        <w:rPr>
          <w:rFonts w:ascii="Arial" w:hAnsi="Arial" w:cs="Arial"/>
          <w:color w:val="000000"/>
          <w:lang w:eastAsia="es-ES"/>
        </w:rPr>
        <w:t xml:space="preserve"> irreversible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sobre el paisaje. La instalación de este complejo industrial con 18 aerogeneradores de gran tamaño, además de otras infraestructuras complementarias como subestaciones eléctricas de transformación y líneas eléctricas de evacuación en alta tensión, que se proyectan en trazados aéreos, sobre torretas de gran altura, afectaría a más de la mitad de la superficie de los municipio afectados, tratándose principalmente de suelo rústico y desplazando los usos protegidos que actualmente se dan y que le son propios a ese suelo rústico. </w:t>
      </w:r>
    </w:p>
    <w:p w14:paraId="2E80B2A2" w14:textId="67733320" w:rsidR="00CB5E14" w:rsidRPr="00851045" w:rsidRDefault="006A4ACB" w:rsidP="006A4ACB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lang w:eastAsia="es-ES"/>
        </w:rPr>
      </w:pPr>
      <w:r w:rsidRPr="00851045">
        <w:rPr>
          <w:rFonts w:ascii="Arial" w:hAnsi="Arial" w:cs="Arial"/>
          <w:color w:val="000000"/>
          <w:lang w:eastAsia="es-ES"/>
        </w:rPr>
        <w:t>El Colectivo Así Non d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enuncia en </w:t>
      </w:r>
      <w:r w:rsidRPr="00851045">
        <w:rPr>
          <w:rFonts w:ascii="Arial" w:hAnsi="Arial" w:cs="Arial"/>
          <w:color w:val="000000"/>
          <w:lang w:eastAsia="es-ES"/>
        </w:rPr>
        <w:t>su queja ante el Procurador del Común de Castilla y León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que </w:t>
      </w:r>
      <w:r w:rsidRPr="00851045">
        <w:rPr>
          <w:rFonts w:ascii="Arial" w:hAnsi="Arial" w:cs="Arial"/>
          <w:color w:val="000000"/>
          <w:lang w:eastAsia="es-ES"/>
        </w:rPr>
        <w:t xml:space="preserve">todavía </w:t>
      </w:r>
      <w:r w:rsidR="00CB5E14" w:rsidRPr="00851045">
        <w:rPr>
          <w:rFonts w:ascii="Arial" w:hAnsi="Arial" w:cs="Arial"/>
          <w:color w:val="000000"/>
          <w:lang w:eastAsia="es-ES"/>
        </w:rPr>
        <w:t>no h</w:t>
      </w:r>
      <w:r w:rsidRPr="00851045">
        <w:rPr>
          <w:rFonts w:ascii="Arial" w:hAnsi="Arial" w:cs="Arial"/>
          <w:color w:val="000000"/>
          <w:lang w:eastAsia="es-ES"/>
        </w:rPr>
        <w:t>a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recibido contestación alguna a las varios cientos de alegaciones que se presentaron en tiempo y forma </w:t>
      </w:r>
      <w:r w:rsidR="00851045" w:rsidRPr="00851045">
        <w:rPr>
          <w:rFonts w:ascii="Arial" w:hAnsi="Arial" w:cs="Arial"/>
          <w:color w:val="000000"/>
          <w:lang w:eastAsia="es-ES"/>
        </w:rPr>
        <w:t>contra el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proyecto</w:t>
      </w:r>
      <w:r w:rsidR="00851045" w:rsidRPr="00851045">
        <w:rPr>
          <w:rFonts w:ascii="Arial" w:hAnsi="Arial" w:cs="Arial"/>
          <w:color w:val="000000"/>
          <w:lang w:eastAsia="es-ES"/>
        </w:rPr>
        <w:t xml:space="preserve"> Trabadelo; así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desde entidades públicas</w:t>
      </w:r>
      <w:r w:rsidR="00851045" w:rsidRPr="00851045">
        <w:rPr>
          <w:rFonts w:ascii="Arial" w:hAnsi="Arial" w:cs="Arial"/>
          <w:color w:val="000000"/>
          <w:lang w:eastAsia="es-ES"/>
        </w:rPr>
        <w:t xml:space="preserve"> y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asociaciones</w:t>
      </w:r>
      <w:r w:rsidR="00851045" w:rsidRPr="00851045">
        <w:rPr>
          <w:rFonts w:ascii="Arial" w:hAnsi="Arial" w:cs="Arial"/>
          <w:color w:val="000000"/>
          <w:lang w:eastAsia="es-ES"/>
        </w:rPr>
        <w:t>, como</w:t>
      </w:r>
      <w:r w:rsidR="00CB5E14" w:rsidRPr="00851045">
        <w:rPr>
          <w:rFonts w:ascii="Arial" w:hAnsi="Arial" w:cs="Arial"/>
          <w:color w:val="000000"/>
          <w:lang w:eastAsia="es-ES"/>
        </w:rPr>
        <w:t xml:space="preserve"> personas a título particular, comprobando además que en la web del </w:t>
      </w:r>
      <w:r w:rsidR="00851045" w:rsidRPr="00851045">
        <w:rPr>
          <w:rFonts w:ascii="Arial" w:hAnsi="Arial" w:cs="Arial"/>
          <w:color w:val="000000"/>
          <w:lang w:eastAsia="es-ES"/>
        </w:rPr>
        <w:t>M</w:t>
      </w:r>
      <w:r w:rsidR="00CB5E14" w:rsidRPr="00851045">
        <w:rPr>
          <w:rFonts w:ascii="Arial" w:hAnsi="Arial" w:cs="Arial"/>
          <w:color w:val="000000"/>
          <w:lang w:eastAsia="es-ES"/>
        </w:rPr>
        <w:t>inisterio el proyecto aparece como “en tramitación”, asunto este que nos deja en una situación de indefensión total.</w:t>
      </w:r>
    </w:p>
    <w:p w14:paraId="74A6D0E5" w14:textId="77777777" w:rsidR="00851045" w:rsidRPr="00851045" w:rsidRDefault="00CB5E14" w:rsidP="006A4ACB">
      <w:pPr>
        <w:spacing w:after="0" w:line="240" w:lineRule="auto"/>
        <w:ind w:firstLine="709"/>
        <w:jc w:val="both"/>
        <w:rPr>
          <w:rFonts w:ascii="Arial" w:hAnsi="Arial" w:cs="Arial"/>
          <w:color w:val="000000"/>
          <w:lang w:eastAsia="es-ES"/>
        </w:rPr>
      </w:pPr>
      <w:r w:rsidRPr="00851045">
        <w:rPr>
          <w:rFonts w:ascii="Arial" w:hAnsi="Arial" w:cs="Arial"/>
          <w:color w:val="000000"/>
          <w:lang w:eastAsia="es-ES"/>
        </w:rPr>
        <w:t xml:space="preserve">Por todo ello, </w:t>
      </w:r>
      <w:r w:rsidR="00851045" w:rsidRPr="00851045">
        <w:rPr>
          <w:rFonts w:ascii="Arial" w:hAnsi="Arial" w:cs="Arial"/>
          <w:color w:val="000000"/>
          <w:lang w:eastAsia="es-ES"/>
        </w:rPr>
        <w:t>tras varias</w:t>
      </w:r>
      <w:r w:rsidRPr="00851045">
        <w:rPr>
          <w:rFonts w:ascii="Arial" w:hAnsi="Arial" w:cs="Arial"/>
          <w:color w:val="000000"/>
          <w:lang w:eastAsia="es-ES"/>
        </w:rPr>
        <w:t xml:space="preserve"> entrevista</w:t>
      </w:r>
      <w:r w:rsidR="00851045" w:rsidRPr="00851045">
        <w:rPr>
          <w:rFonts w:ascii="Arial" w:hAnsi="Arial" w:cs="Arial"/>
          <w:color w:val="000000"/>
          <w:lang w:eastAsia="es-ES"/>
        </w:rPr>
        <w:t>s</w:t>
      </w:r>
      <w:r w:rsidRPr="00851045">
        <w:rPr>
          <w:rFonts w:ascii="Arial" w:hAnsi="Arial" w:cs="Arial"/>
          <w:color w:val="000000"/>
          <w:lang w:eastAsia="es-ES"/>
        </w:rPr>
        <w:t xml:space="preserve"> con la oficina del Procurador del Común de CyL en León, </w:t>
      </w:r>
      <w:r w:rsidR="00851045" w:rsidRPr="00851045">
        <w:rPr>
          <w:rFonts w:ascii="Arial" w:hAnsi="Arial" w:cs="Arial"/>
          <w:color w:val="000000"/>
          <w:lang w:eastAsia="es-ES"/>
        </w:rPr>
        <w:t>e</w:t>
      </w:r>
      <w:r w:rsidR="00851045" w:rsidRPr="00851045">
        <w:rPr>
          <w:rFonts w:ascii="Arial" w:hAnsi="Arial" w:cs="Arial"/>
          <w:color w:val="000000"/>
          <w:lang w:eastAsia="es-ES"/>
        </w:rPr>
        <w:t xml:space="preserve">l Colectivo Así Non </w:t>
      </w:r>
      <w:r w:rsidR="00851045" w:rsidRPr="00851045">
        <w:rPr>
          <w:rFonts w:ascii="Arial" w:hAnsi="Arial" w:cs="Arial"/>
          <w:color w:val="000000"/>
          <w:lang w:eastAsia="es-ES"/>
        </w:rPr>
        <w:t xml:space="preserve">ha presentado </w:t>
      </w:r>
      <w:r w:rsidRPr="00851045">
        <w:rPr>
          <w:rFonts w:ascii="Arial" w:hAnsi="Arial" w:cs="Arial"/>
          <w:color w:val="000000"/>
          <w:lang w:eastAsia="es-ES"/>
        </w:rPr>
        <w:t>una queja formal sobre este asunto</w:t>
      </w:r>
      <w:r w:rsidR="00851045" w:rsidRPr="00851045">
        <w:rPr>
          <w:rFonts w:ascii="Arial" w:hAnsi="Arial" w:cs="Arial"/>
          <w:color w:val="000000"/>
          <w:lang w:eastAsia="es-ES"/>
        </w:rPr>
        <w:t>, al tiempo que anuncia ante la opinión pública</w:t>
      </w:r>
      <w:r w:rsidRPr="00851045">
        <w:rPr>
          <w:rFonts w:ascii="Arial" w:hAnsi="Arial" w:cs="Arial"/>
          <w:color w:val="000000"/>
          <w:lang w:eastAsia="es-ES"/>
        </w:rPr>
        <w:t xml:space="preserve"> que esta acción de defensa de nuestros territorios se va a ampliar a todos los proyectos que están en marcha en El Bierzo y </w:t>
      </w:r>
      <w:r w:rsidR="00851045" w:rsidRPr="00851045">
        <w:rPr>
          <w:rFonts w:ascii="Arial" w:hAnsi="Arial" w:cs="Arial"/>
          <w:color w:val="000000"/>
          <w:lang w:eastAsia="es-ES"/>
        </w:rPr>
        <w:t xml:space="preserve">La </w:t>
      </w:r>
      <w:r w:rsidRPr="00851045">
        <w:rPr>
          <w:rFonts w:ascii="Arial" w:hAnsi="Arial" w:cs="Arial"/>
          <w:color w:val="000000"/>
          <w:lang w:eastAsia="es-ES"/>
        </w:rPr>
        <w:t>Cabrera.</w:t>
      </w:r>
      <w:r w:rsidR="00851045" w:rsidRPr="00851045">
        <w:rPr>
          <w:rFonts w:ascii="Arial" w:hAnsi="Arial" w:cs="Arial"/>
          <w:color w:val="000000"/>
          <w:lang w:eastAsia="es-ES"/>
        </w:rPr>
        <w:t xml:space="preserve"> </w:t>
      </w:r>
    </w:p>
    <w:p w14:paraId="2E80B2AA" w14:textId="31F90146" w:rsidR="00CB5E14" w:rsidRPr="00851045" w:rsidRDefault="00CB5E14" w:rsidP="006A4ACB">
      <w:pPr>
        <w:spacing w:after="0" w:line="240" w:lineRule="auto"/>
        <w:ind w:firstLine="709"/>
        <w:jc w:val="both"/>
        <w:rPr>
          <w:rFonts w:ascii="Arial" w:hAnsi="Arial" w:cs="Arial"/>
        </w:rPr>
      </w:pPr>
      <w:r w:rsidRPr="00851045">
        <w:rPr>
          <w:rFonts w:ascii="Arial" w:hAnsi="Arial" w:cs="Arial"/>
          <w:color w:val="000000"/>
          <w:lang w:eastAsia="es-ES"/>
        </w:rPr>
        <w:t xml:space="preserve">No entendemos el futuro sin la necesaria transición verde, pero no podemos consentir que </w:t>
      </w:r>
      <w:r w:rsidR="00851045" w:rsidRPr="00851045">
        <w:rPr>
          <w:rFonts w:ascii="Arial" w:hAnsi="Arial" w:cs="Arial"/>
          <w:color w:val="000000"/>
          <w:lang w:eastAsia="es-ES"/>
        </w:rPr>
        <w:t>e</w:t>
      </w:r>
      <w:r w:rsidRPr="00851045">
        <w:rPr>
          <w:rFonts w:ascii="Arial" w:hAnsi="Arial" w:cs="Arial"/>
          <w:color w:val="000000"/>
          <w:lang w:eastAsia="es-ES"/>
        </w:rPr>
        <w:t>sta se convierta en un expolio de nuestras montañas, nuestros recursos naturales, nuestras tierras de cultivo y la biodiversidad de estos territorios.</w:t>
      </w:r>
      <w:r w:rsidR="00851045" w:rsidRPr="00851045">
        <w:rPr>
          <w:rFonts w:ascii="Arial" w:hAnsi="Arial" w:cs="Arial"/>
          <w:color w:val="000000"/>
          <w:lang w:eastAsia="es-ES"/>
        </w:rPr>
        <w:t xml:space="preserve"> </w:t>
      </w:r>
      <w:r w:rsidRPr="00851045">
        <w:rPr>
          <w:rFonts w:ascii="Arial" w:hAnsi="Arial" w:cs="Arial"/>
          <w:color w:val="000000"/>
          <w:lang w:eastAsia="es-ES"/>
        </w:rPr>
        <w:t>Creemos en las energías renovables, pero instaladas de manera ordenada y descentralizada, apostando por el autoconsumo, el ahorro y la eficiencia energética, acercando los centros de producción a los centros de consumo.   #RENOVABLES</w:t>
      </w:r>
      <w:r w:rsidR="00851045" w:rsidRPr="00851045">
        <w:rPr>
          <w:rFonts w:ascii="Arial" w:hAnsi="Arial" w:cs="Arial"/>
          <w:color w:val="000000"/>
          <w:lang w:eastAsia="es-ES"/>
        </w:rPr>
        <w:t xml:space="preserve"> </w:t>
      </w:r>
      <w:r w:rsidRPr="00851045">
        <w:rPr>
          <w:rFonts w:ascii="Arial" w:hAnsi="Arial" w:cs="Arial"/>
          <w:color w:val="000000"/>
          <w:lang w:eastAsia="es-ES"/>
        </w:rPr>
        <w:t>SI</w:t>
      </w:r>
      <w:r w:rsidR="00851045" w:rsidRPr="00851045">
        <w:rPr>
          <w:rFonts w:ascii="Arial" w:hAnsi="Arial" w:cs="Arial"/>
          <w:color w:val="000000"/>
          <w:lang w:eastAsia="es-ES"/>
        </w:rPr>
        <w:t xml:space="preserve"> </w:t>
      </w:r>
      <w:r w:rsidRPr="00851045">
        <w:rPr>
          <w:rFonts w:ascii="Arial" w:hAnsi="Arial" w:cs="Arial"/>
          <w:color w:val="000000"/>
          <w:lang w:eastAsia="es-ES"/>
        </w:rPr>
        <w:t>PERO</w:t>
      </w:r>
      <w:r w:rsidR="00851045" w:rsidRPr="00851045">
        <w:rPr>
          <w:rFonts w:ascii="Arial" w:hAnsi="Arial" w:cs="Arial"/>
          <w:color w:val="000000"/>
          <w:lang w:eastAsia="es-ES"/>
        </w:rPr>
        <w:t xml:space="preserve"> </w:t>
      </w:r>
      <w:r w:rsidRPr="00851045">
        <w:rPr>
          <w:rFonts w:ascii="Arial" w:hAnsi="Arial" w:cs="Arial"/>
          <w:color w:val="000000"/>
          <w:lang w:eastAsia="es-ES"/>
        </w:rPr>
        <w:t>NO</w:t>
      </w:r>
      <w:r w:rsidR="00851045" w:rsidRPr="00851045">
        <w:rPr>
          <w:rFonts w:ascii="Arial" w:hAnsi="Arial" w:cs="Arial"/>
          <w:color w:val="000000"/>
          <w:lang w:eastAsia="es-ES"/>
        </w:rPr>
        <w:t xml:space="preserve"> </w:t>
      </w:r>
      <w:r w:rsidRPr="00851045">
        <w:rPr>
          <w:rFonts w:ascii="Arial" w:hAnsi="Arial" w:cs="Arial"/>
          <w:color w:val="000000"/>
          <w:lang w:eastAsia="es-ES"/>
        </w:rPr>
        <w:t>ASÍ</w:t>
      </w:r>
    </w:p>
    <w:p w14:paraId="6CDBA6B8" w14:textId="77777777" w:rsidR="006A4ACB" w:rsidRPr="006A4ACB" w:rsidRDefault="006A4ACB">
      <w:pPr>
        <w:spacing w:after="0" w:line="240" w:lineRule="auto"/>
        <w:jc w:val="both"/>
      </w:pPr>
    </w:p>
    <w:sectPr w:rsidR="006A4ACB" w:rsidRPr="006A4ACB" w:rsidSect="00ED01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14580"/>
    <w:multiLevelType w:val="multilevel"/>
    <w:tmpl w:val="8C087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DA5158F"/>
    <w:multiLevelType w:val="hybridMultilevel"/>
    <w:tmpl w:val="7E8C1F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F35F0A"/>
    <w:multiLevelType w:val="multilevel"/>
    <w:tmpl w:val="8B387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AB4362"/>
    <w:multiLevelType w:val="hybridMultilevel"/>
    <w:tmpl w:val="B7FCCFE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978339588">
    <w:abstractNumId w:val="1"/>
  </w:num>
  <w:num w:numId="2" w16cid:durableId="989215603">
    <w:abstractNumId w:val="3"/>
  </w:num>
  <w:num w:numId="3" w16cid:durableId="784731164">
    <w:abstractNumId w:val="2"/>
    <w:lvlOverride w:ilvl="0">
      <w:lvl w:ilvl="0">
        <w:numFmt w:val="upperLetter"/>
        <w:lvlText w:val="%1."/>
        <w:lvlJc w:val="left"/>
      </w:lvl>
    </w:lvlOverride>
  </w:num>
  <w:num w:numId="4" w16cid:durableId="1725253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B69"/>
    <w:rsid w:val="001705A6"/>
    <w:rsid w:val="0032317E"/>
    <w:rsid w:val="00390E28"/>
    <w:rsid w:val="005030B0"/>
    <w:rsid w:val="00570B69"/>
    <w:rsid w:val="006A4ACB"/>
    <w:rsid w:val="00851045"/>
    <w:rsid w:val="00A157C5"/>
    <w:rsid w:val="00CB5E14"/>
    <w:rsid w:val="00D7272B"/>
    <w:rsid w:val="00DD633C"/>
    <w:rsid w:val="00E456F5"/>
    <w:rsid w:val="00ED0161"/>
    <w:rsid w:val="00EE2701"/>
    <w:rsid w:val="00F16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80B298"/>
  <w15:docId w15:val="{E23B559E-E764-4506-9735-E6E32E9C4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161"/>
    <w:pPr>
      <w:spacing w:after="200" w:line="276" w:lineRule="auto"/>
    </w:pPr>
    <w:rPr>
      <w:rFonts w:cs="Calibri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570B69"/>
    <w:pPr>
      <w:ind w:left="720"/>
    </w:pPr>
  </w:style>
  <w:style w:type="paragraph" w:styleId="NormalWeb">
    <w:name w:val="Normal (Web)"/>
    <w:basedOn w:val="Normal"/>
    <w:uiPriority w:val="99"/>
    <w:semiHidden/>
    <w:rsid w:val="00EE2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806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510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 de Prensa</vt:lpstr>
    </vt:vector>
  </TitlesOfParts>
  <Company>Luffi</Company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 de Prensa</dc:title>
  <dc:subject/>
  <dc:creator>Luffi</dc:creator>
  <cp:keywords/>
  <dc:description/>
  <cp:lastModifiedBy>Valentín Carrera</cp:lastModifiedBy>
  <cp:revision>2</cp:revision>
  <dcterms:created xsi:type="dcterms:W3CDTF">2022-05-30T08:20:00Z</dcterms:created>
  <dcterms:modified xsi:type="dcterms:W3CDTF">2022-05-30T08:20:00Z</dcterms:modified>
</cp:coreProperties>
</file>