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C6070" w14:textId="77777777" w:rsidR="00240580" w:rsidRPr="0059681C" w:rsidRDefault="00240580" w:rsidP="0059681C">
      <w:pPr>
        <w:spacing w:after="0"/>
        <w:jc w:val="right"/>
        <w:rPr>
          <w:rFonts w:ascii="Verdana Pro Cond" w:eastAsia="Times New Roman" w:hAnsi="Verdana Pro Cond" w:cs="Times New Roman"/>
          <w:b/>
          <w:bCs/>
          <w:i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/>
          <w:bCs/>
          <w:i/>
          <w:sz w:val="24"/>
          <w:szCs w:val="24"/>
          <w:lang w:eastAsia="es-ES"/>
        </w:rPr>
        <w:t>Dirección General de Patrimonio Natural y Política Forestal</w:t>
      </w:r>
    </w:p>
    <w:p w14:paraId="0A4C7CFC" w14:textId="77777777" w:rsidR="00C97344" w:rsidRPr="0059681C" w:rsidRDefault="00C97344" w:rsidP="0059681C">
      <w:pPr>
        <w:spacing w:after="0"/>
        <w:jc w:val="right"/>
        <w:rPr>
          <w:rFonts w:ascii="Verdana Pro Cond" w:eastAsia="Times New Roman" w:hAnsi="Verdana Pro Cond" w:cs="Times New Roman"/>
          <w:b/>
          <w:bCs/>
          <w:i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/>
          <w:bCs/>
          <w:i/>
          <w:sz w:val="24"/>
          <w:szCs w:val="24"/>
          <w:lang w:eastAsia="es-ES"/>
        </w:rPr>
        <w:t>Consejería de Medio Ambiente, Vivienda y Ordenación del Territorio</w:t>
      </w:r>
    </w:p>
    <w:p w14:paraId="33639049" w14:textId="77777777" w:rsidR="00C97344" w:rsidRPr="0059681C" w:rsidRDefault="00C97344" w:rsidP="0059681C">
      <w:pPr>
        <w:jc w:val="right"/>
        <w:rPr>
          <w:rFonts w:ascii="Verdana Pro Cond" w:eastAsia="Times New Roman" w:hAnsi="Verdana Pro Cond" w:cs="Times New Roman"/>
          <w:b/>
          <w:bCs/>
          <w:i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/>
          <w:bCs/>
          <w:i/>
          <w:sz w:val="24"/>
          <w:szCs w:val="24"/>
          <w:lang w:eastAsia="es-ES"/>
        </w:rPr>
        <w:t>Junta de Castilla y León</w:t>
      </w:r>
    </w:p>
    <w:p w14:paraId="0DA317F7" w14:textId="77777777" w:rsidR="006474F6" w:rsidRPr="0059681C" w:rsidRDefault="006474F6" w:rsidP="0059681C">
      <w:pPr>
        <w:jc w:val="right"/>
        <w:rPr>
          <w:rFonts w:ascii="Verdana Pro Cond" w:eastAsia="Times New Roman" w:hAnsi="Verdana Pro Cond" w:cs="Times New Roman"/>
          <w:bCs/>
          <w:color w:val="FF0000"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color w:val="FF0000"/>
          <w:sz w:val="24"/>
          <w:szCs w:val="24"/>
          <w:lang w:eastAsia="es-ES"/>
        </w:rPr>
        <w:t xml:space="preserve">Con </w:t>
      </w:r>
      <w:r w:rsidRPr="0059681C">
        <w:rPr>
          <w:rFonts w:ascii="Verdana Pro Cond" w:eastAsia="Times New Roman" w:hAnsi="Verdana Pro Cond" w:cs="Times New Roman"/>
          <w:b/>
          <w:bCs/>
          <w:color w:val="FF0000"/>
          <w:sz w:val="24"/>
          <w:szCs w:val="24"/>
          <w:lang w:eastAsia="es-ES"/>
        </w:rPr>
        <w:t>copia</w:t>
      </w:r>
      <w:r w:rsidRPr="0059681C">
        <w:rPr>
          <w:rFonts w:ascii="Verdana Pro Cond" w:eastAsia="Times New Roman" w:hAnsi="Verdana Pro Cond" w:cs="Times New Roman"/>
          <w:bCs/>
          <w:color w:val="FF0000"/>
          <w:sz w:val="24"/>
          <w:szCs w:val="24"/>
          <w:lang w:eastAsia="es-ES"/>
        </w:rPr>
        <w:t xml:space="preserve"> para conocimiento y actuación al:</w:t>
      </w:r>
    </w:p>
    <w:p w14:paraId="44DB113B" w14:textId="77777777" w:rsidR="006474F6" w:rsidRPr="0059681C" w:rsidRDefault="006474F6" w:rsidP="0059681C">
      <w:pPr>
        <w:spacing w:after="0"/>
        <w:jc w:val="right"/>
        <w:rPr>
          <w:rFonts w:ascii="Verdana Pro Cond" w:eastAsia="Times New Roman" w:hAnsi="Verdana Pro Cond" w:cs="Times New Roman"/>
          <w:bCs/>
          <w:i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i/>
          <w:sz w:val="24"/>
          <w:szCs w:val="24"/>
          <w:lang w:eastAsia="es-ES"/>
        </w:rPr>
        <w:t>Servicio Territorial de Medio Ambiente – León</w:t>
      </w:r>
    </w:p>
    <w:p w14:paraId="2330EE9C" w14:textId="77777777" w:rsidR="006474F6" w:rsidRPr="0059681C" w:rsidRDefault="006474F6" w:rsidP="0059681C">
      <w:pPr>
        <w:spacing w:after="0"/>
        <w:jc w:val="right"/>
        <w:rPr>
          <w:rFonts w:ascii="Verdana Pro Cond" w:eastAsia="Times New Roman" w:hAnsi="Verdana Pro Cond" w:cs="Times New Roman"/>
          <w:bCs/>
          <w:i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i/>
          <w:sz w:val="24"/>
          <w:szCs w:val="24"/>
          <w:lang w:eastAsia="es-ES"/>
        </w:rPr>
        <w:t>Consejería de Fomento y Medio Ambiente</w:t>
      </w:r>
    </w:p>
    <w:p w14:paraId="273E98E9" w14:textId="77777777" w:rsidR="006474F6" w:rsidRPr="0059681C" w:rsidRDefault="006474F6" w:rsidP="0059681C">
      <w:pPr>
        <w:jc w:val="right"/>
        <w:rPr>
          <w:rFonts w:ascii="Verdana Pro Cond" w:eastAsia="Times New Roman" w:hAnsi="Verdana Pro Cond" w:cs="Times New Roman"/>
          <w:bCs/>
          <w:i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i/>
          <w:sz w:val="24"/>
          <w:szCs w:val="24"/>
          <w:lang w:eastAsia="es-ES"/>
        </w:rPr>
        <w:t>Junta de Castilla y León</w:t>
      </w:r>
    </w:p>
    <w:p w14:paraId="277CEC00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</w:p>
    <w:p w14:paraId="7E768F2B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 xml:space="preserve">La Junta Vecinal de …, con </w:t>
      </w:r>
      <w:proofErr w:type="gramStart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CIF  …</w:t>
      </w:r>
      <w:proofErr w:type="gramEnd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 xml:space="preserve"> , y domicilio en   …      …                           ,</w:t>
      </w:r>
    </w:p>
    <w:p w14:paraId="255F564A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 xml:space="preserve">representada en este acto por   ……, en calidad de </w:t>
      </w:r>
      <w:proofErr w:type="gramStart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Presidente</w:t>
      </w:r>
      <w:proofErr w:type="gramEnd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/a de la misma,</w:t>
      </w:r>
    </w:p>
    <w:p w14:paraId="557E1D7D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</w:p>
    <w:p w14:paraId="623E1E9F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/>
          <w:bCs/>
          <w:sz w:val="24"/>
          <w:szCs w:val="24"/>
          <w:lang w:eastAsia="es-ES"/>
        </w:rPr>
        <w:t>EXPONE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:</w:t>
      </w:r>
    </w:p>
    <w:p w14:paraId="0429AE47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1.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 xml:space="preserve">Que en fecha … se ha producido un incendio forestal en el término de esta Junta Vecinal, con graves daños en bienes propios y de sus </w:t>
      </w:r>
      <w:proofErr w:type="gramStart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vecinos y vecinas</w:t>
      </w:r>
      <w:proofErr w:type="gramEnd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 xml:space="preserve">, afectando a montes de utilidad pública (MUT) y a recursos esenciales para la comunidad, </w:t>
      </w:r>
      <w:r w:rsidRPr="0059681C">
        <w:rPr>
          <w:rFonts w:ascii="Verdana Pro Cond" w:eastAsia="Times New Roman" w:hAnsi="Verdana Pro Cond" w:cs="Times New Roman"/>
          <w:bCs/>
          <w:color w:val="FF0000"/>
          <w:sz w:val="24"/>
          <w:szCs w:val="24"/>
          <w:lang w:eastAsia="es-ES"/>
        </w:rPr>
        <w:t>correspondiendo aproximadamente el 70% del suelo forestal quemado a MUT de la Junta Vecinal, aproximadamente un 10% a particulares y sólo un 20% MUT titularidad de la Junta de Castilla y León.</w:t>
      </w:r>
    </w:p>
    <w:p w14:paraId="4E0F9E94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2.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 esta Junta Vecinal, como Entidad Local Menor en el artículo art. 49 de la Ley 1/1998 de Régimen Local de Castilla y León, ostenta personalidad jurídica propia, plena capacidad para el cumplimiento de sus fines y competencias sobre la administración, conservación y aprovechamiento de sus bienes comunales.</w:t>
      </w:r>
    </w:p>
    <w:p w14:paraId="484363DD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3.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 xml:space="preserve">Que, de conformidad con el art. 4.1 de la LBRL, corresponde a las entidades locales la defensa de sus bienes y derechos, y el art. 55 de la misma norma establece el deber de las Administraciones de cooperar y coordinarse. </w:t>
      </w:r>
    </w:p>
    <w:p w14:paraId="5C5AF5CB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4.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 xml:space="preserve">De igual manera el art. 50 de la Ley 1/1998, de Régimen Local de Castilla y León establece que las entidades locales menores tendrán como competencias propias  a) “La administración y conservación de su patrimonio, incluido el forestal y la regulación del aprovechamiento de sus bienes </w:t>
      </w:r>
      <w:proofErr w:type="spellStart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comunales”lo</w:t>
      </w:r>
      <w:proofErr w:type="spellEnd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 xml:space="preserve"> cual obliga a esa Consejería a reconocer a esta Junta Vecinal como parte interesada en el procedimiento administrativo, en virtud del art. 4 de la Ley 39/2015 del Procedimiento Administrativo Común de las Administraciones Públicas (LPACAP).</w:t>
      </w:r>
    </w:p>
    <w:p w14:paraId="289444CA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lastRenderedPageBreak/>
        <w:t>5.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Que, en relación con el principio de audiencia, el art. 53.1.a) LPACAP reconoce expresamente el derecho de los interesados a ser oídos en el procedimiento y a recibir la debida notificación de los actos que les afecten.</w:t>
      </w:r>
    </w:p>
    <w:p w14:paraId="5B1FBD44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6.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Que, además de las normas escritas, rige en nuestro ordenamiento la costumbre como fuente del derecho (art. 1.3 del Código Civil), reconocida igualmente en el art. 7.2 de la Ley 7/1985, cuando se refiere a los usos consuetudinarios en materia de bienes comunales. En este sentido, la jurisprudencia del Tribunal Supremo (entre otras, la STS de 3 de diciembre de 1990, RJ 1990*9023, y la STS de 15 de noviembre de 1994, RJ 1994*8892) ha afirmado reiteradamente la validez y vigencia de los usos y costumbres locales en relación con el aprovechamiento de montes y bienes comunales, como es el caso documentado de los castaños de vuelo, de gran arraigo histórico en este territorio.</w:t>
      </w:r>
    </w:p>
    <w:p w14:paraId="6BACC945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7.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Que, en consecuencia, cualquier actuación administrativa que afecte a estos bienes comunales debe respetar no sólo las disposiciones legales, sino también los usos y costumbres locales, cuyo valor jurídico ha sido reiteradamente avalado por la jurisprudencia.</w:t>
      </w:r>
    </w:p>
    <w:p w14:paraId="5EB247A9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8.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 esta Junta Vecinal exige que ninguna actuación administrativa se lleve a cabo sin comunicación previa, en tiempo y forma, dando audiencia a esta entidad local en todo caso, como parte directamente afectada y legítimamente interesada.</w:t>
      </w:r>
    </w:p>
    <w:p w14:paraId="7874184D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9.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 resulta imprescindible la valoración técnica de las prescripciones a aplicar, con el objetivo de garantizar la conservación del suelo y la restauración de los montes tras la catástrofe, evitando actuaciones precipitadas o lesivas para el futuro de los terrenos incendiados.</w:t>
      </w:r>
    </w:p>
    <w:p w14:paraId="18D5301F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/>
          <w:bCs/>
          <w:sz w:val="24"/>
          <w:szCs w:val="24"/>
          <w:lang w:eastAsia="es-ES"/>
        </w:rPr>
        <w:t>SOLICITA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:</w:t>
      </w:r>
    </w:p>
    <w:p w14:paraId="45A3C956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1.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 se le tenga por parte interesada en el expediente relativo al incendio ocurrido en el término de esta Junta Vecinal, en virtud de lo dispuesto en el art. 4 de la Ley 39/2015.</w:t>
      </w:r>
    </w:p>
    <w:p w14:paraId="376FCB4C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2.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 se le dé audiencia y comunicación expresa de toda actuación administrativa que se derive del mismo, conforme a los arts. 53 y 82 de la Ley 39/2015.</w:t>
      </w:r>
    </w:p>
    <w:p w14:paraId="56D70165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3.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 se garantice la valoración técnica rigurosa de las medidas a aplicar para la restauración ambiental y forestal de la zona, en cumplimiento del deber de tutela de los montes de utilidad pública.</w:t>
      </w:r>
    </w:p>
    <w:p w14:paraId="115D50EB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lastRenderedPageBreak/>
        <w:t>4.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 se respete el ejercicio de las competencias y derechos de esta Junta Vecinal como Entidad Local Menor y como titular de montes de utilidad pública y otros bienes de carácter comunal, conforme a la LBRL y a la Ley de Régimen Local de Castilla y León.</w:t>
      </w:r>
    </w:p>
    <w:p w14:paraId="43F5F6F3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5.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ab/>
        <w:t>Que se reconozca y respete la costumbre en materia de castaños de vuelo, como fuente de derecho (art. 1.3 C.C.), reforzada por la jurisprudencia del Tribunal Supremo antes citada.</w:t>
      </w:r>
    </w:p>
    <w:p w14:paraId="4E0FAF3A" w14:textId="77777777" w:rsidR="00C97344" w:rsidRPr="0059681C" w:rsidRDefault="00C97344" w:rsidP="0059681C">
      <w:pPr>
        <w:jc w:val="both"/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</w:pP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En</w:t>
      </w:r>
      <w:proofErr w:type="gramStart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 xml:space="preserve"> ..</w:t>
      </w:r>
      <w:proofErr w:type="gramEnd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 xml:space="preserve"> …, a   </w:t>
      </w:r>
      <w:proofErr w:type="gramStart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/ .</w:t>
      </w:r>
      <w:proofErr w:type="gramEnd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 xml:space="preserve"> ../ …</w:t>
      </w:r>
    </w:p>
    <w:p w14:paraId="4AC233F0" w14:textId="77777777" w:rsidR="00682809" w:rsidRPr="0059681C" w:rsidRDefault="00C97344" w:rsidP="0059681C">
      <w:pPr>
        <w:jc w:val="both"/>
        <w:rPr>
          <w:rFonts w:ascii="Verdana Pro Cond" w:hAnsi="Verdana Pro Cond"/>
        </w:rPr>
      </w:pPr>
      <w:proofErr w:type="gramStart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Fdo.:_</w:t>
      </w:r>
      <w:proofErr w:type="gramEnd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_________________________</w:t>
      </w:r>
      <w:proofErr w:type="gramStart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_</w:t>
      </w:r>
      <w:r w:rsidR="00A077BE"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,</w:t>
      </w:r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Presidente</w:t>
      </w:r>
      <w:proofErr w:type="gramEnd"/>
      <w:r w:rsidRPr="0059681C">
        <w:rPr>
          <w:rFonts w:ascii="Verdana Pro Cond" w:eastAsia="Times New Roman" w:hAnsi="Verdana Pro Cond" w:cs="Times New Roman"/>
          <w:bCs/>
          <w:sz w:val="24"/>
          <w:szCs w:val="24"/>
          <w:lang w:eastAsia="es-ES"/>
        </w:rPr>
        <w:t>/a de la Junta Vecinal de …</w:t>
      </w:r>
    </w:p>
    <w:sectPr w:rsidR="00682809" w:rsidRPr="0059681C" w:rsidSect="006828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 Pro Cond">
    <w:charset w:val="00"/>
    <w:family w:val="swiss"/>
    <w:pitch w:val="variable"/>
    <w:sig w:usb0="80000287" w:usb1="0000004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7512B"/>
    <w:multiLevelType w:val="multilevel"/>
    <w:tmpl w:val="6F3CD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F05236"/>
    <w:multiLevelType w:val="multilevel"/>
    <w:tmpl w:val="314EE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691590">
    <w:abstractNumId w:val="1"/>
  </w:num>
  <w:num w:numId="2" w16cid:durableId="768353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6669"/>
    <w:rsid w:val="00240580"/>
    <w:rsid w:val="003C67F5"/>
    <w:rsid w:val="004C435E"/>
    <w:rsid w:val="0059681C"/>
    <w:rsid w:val="006474F6"/>
    <w:rsid w:val="00682809"/>
    <w:rsid w:val="006B6669"/>
    <w:rsid w:val="00940EED"/>
    <w:rsid w:val="00A077BE"/>
    <w:rsid w:val="00C97344"/>
    <w:rsid w:val="00D8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ECF67"/>
  <w15:docId w15:val="{49A2A393-57C4-4031-95DD-3EC3C75EC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809"/>
  </w:style>
  <w:style w:type="paragraph" w:styleId="Ttulo1">
    <w:name w:val="heading 1"/>
    <w:basedOn w:val="Normal"/>
    <w:link w:val="Ttulo1Car"/>
    <w:uiPriority w:val="9"/>
    <w:qFormat/>
    <w:rsid w:val="006B66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B6669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Textoennegrita">
    <w:name w:val="Strong"/>
    <w:basedOn w:val="Fuentedeprrafopredeter"/>
    <w:uiPriority w:val="22"/>
    <w:qFormat/>
    <w:rsid w:val="006B666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B66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1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734</Words>
  <Characters>4039</Characters>
  <Application>Microsoft Office Word</Application>
  <DocSecurity>0</DocSecurity>
  <Lines>33</Lines>
  <Paragraphs>9</Paragraphs>
  <ScaleCrop>false</ScaleCrop>
  <Company/>
  <LinksUpToDate>false</LinksUpToDate>
  <CharactersWithSpaces>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</dc:creator>
  <cp:lastModifiedBy>ELENA DE LA PUENTE FRA</cp:lastModifiedBy>
  <cp:revision>13</cp:revision>
  <dcterms:created xsi:type="dcterms:W3CDTF">2025-08-28T10:27:00Z</dcterms:created>
  <dcterms:modified xsi:type="dcterms:W3CDTF">2025-09-02T05:45:00Z</dcterms:modified>
</cp:coreProperties>
</file>